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2F" w:rsidRDefault="00E0252F" w:rsidP="00C7112C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bookmarkStart w:id="0" w:name="_GoBack"/>
      <w:bookmarkEnd w:id="0"/>
    </w:p>
    <w:p w:rsidR="00E0252F" w:rsidRPr="00E0252F" w:rsidRDefault="00E0252F" w:rsidP="00E0252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Российской Федерации</w:t>
      </w:r>
    </w:p>
    <w:p w:rsidR="00E0252F" w:rsidRPr="00E0252F" w:rsidRDefault="00E0252F" w:rsidP="00E0252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Государственные санитарно-эпидемиологические правила и нормативы</w:t>
      </w:r>
    </w:p>
    <w:p w:rsidR="00E0252F" w:rsidRPr="00E0252F" w:rsidRDefault="00E0252F" w:rsidP="00E0252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ГИГИЕНА. ГИГИЕНА ДЕТЕЙ И ПОДРОСТКОВ. </w:t>
      </w: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ДЕТСКИЕ ВНЕШКОЛЬНЫЕ УЧРЕЖДЕНИЯ</w:t>
      </w:r>
    </w:p>
    <w:p w:rsidR="00E0252F" w:rsidRPr="00E0252F" w:rsidRDefault="00E0252F" w:rsidP="00E0252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Санитарно-эпидемиологические </w:t>
      </w:r>
      <w:r w:rsidRPr="00E02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требования к устройству, содержанию </w:t>
      </w:r>
      <w:r w:rsidRPr="00E02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организации режима работы </w:t>
      </w:r>
      <w:r w:rsidRPr="00E02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образовательных организаций </w:t>
      </w:r>
      <w:r w:rsidRPr="00E02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дополнительного образования детей</w:t>
      </w:r>
    </w:p>
    <w:p w:rsidR="00E0252F" w:rsidRPr="00E0252F" w:rsidRDefault="00E0252F" w:rsidP="00E02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Санитарно-эпидемиологические правила и нормативы</w:t>
      </w:r>
    </w:p>
    <w:p w:rsidR="00E0252F" w:rsidRPr="00E0252F" w:rsidRDefault="00E0252F" w:rsidP="00E0252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СанПиН 2.4.4.3172-14</w:t>
      </w:r>
    </w:p>
    <w:p w:rsidR="00E0252F" w:rsidRPr="00E0252F" w:rsidRDefault="00E0252F" w:rsidP="00E0252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Москва </w:t>
      </w:r>
      <w:bookmarkStart w:id="1" w:name="i25117"/>
      <w:bookmarkStart w:id="2" w:name="i33394"/>
      <w:bookmarkEnd w:id="1"/>
      <w:bookmarkEnd w:id="2"/>
      <w:r w:rsidRPr="00E02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2014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Разработаны НИИ гигиены и охраны здоровья детей и подростков ФГБНУ «Научный центр здоровья детей» (В.Р. Кучма, Л.М. Сухарева М.И. Степанова Б.З. Воронова Е.Д.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Лапонова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Роспотребнадзором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(С.И. Плаксин, В.Н. Брагина) при участии ГБОУ ВПО Первый МГМУ им. И.М. Сеченова Минздрава России (О.Л. Попова, Л.Ю. Кузнецова, Н.Д. Бобрищева-Пушкина); кафедры гигиены детей и подростков ГБОУ ДПО РМАПО Минздрава России (А.Г. Сухарев, Л.Ф. Игнатова О.А.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Шелонина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Н.М. Цыренова, В.В. Стан, Ю.А. Лукашова); ФБУН «Новосибирский научно-исследовательский институт гигиены»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(Ю.В. Ерофеев); ГБОУ ВПО «Омская государственная медицинская академия» Минздрава России (Ж.В.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Гудинова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Е.Г.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Блинова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Управления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Омской области (И.И. Новикова); Управления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Ставропольскому краю (М.И. Сорокина); Управления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Брянской области (Т.Н. Самойленко); Управления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Красноярскому краю (Е.М.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Михальская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Управления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Алтайскому краю (Н.Н.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Борисюк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Управления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Пермскому краю (А.А. Сорокина); Управления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Московской области (Е.В. Черныш); ФБУЗ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ЦГиЭ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Тульской области (О.И. Денисова);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Минспорта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(И.И. Григорьева); Минкультуры России (И.Ю.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Лелюк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Рекомендованы к утверждению Комиссией по государственному санитарно-эпидемиологическому нормированию Федеральной службы по надзору в сфере защиты прав потребителей и благополучия человека (протокол от 29.10.2013).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Утверждены постановлением Главного государственного санитарного врача Российской Федерации А.Ю. Поповой от 4 июля 2014 г. № 41.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Зарегистрированы в Министерстве юстиции Российской Федерации 20 августа 2014 г., регистрационный номер 33660.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Введены в действие по истечении десяти дней после дня их официального опубликования в «Российской газете» одновременно на всей территории Российской Федерации с 14.10.2014.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 момента вступления в силу СанПиН 2.4.4.3172-14 утратили силу санитарные правила </w:t>
      </w:r>
      <w:hyperlink r:id="rId4" w:tooltip="СанПиН 2.4.4.1251-03 Санитарно-эпидемиологические требования к учреждениям дополнительного образования детей (внешкольные учреждения)" w:history="1">
        <w:r w:rsidRPr="00E0252F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СанПиН 2.4.4.1251-03</w:t>
        </w:r>
      </w:hyperlink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«Санитарно-эпидемиологические требования к учреждениям дополнительного образования детей (внешкольные учреждения)», утвержденные постановлением Главного государственного санитарного врача Российской Федерации от 3.04.2003 № 27 (отменены постановлением Главного государственного санитарного врача Российской Федерации А.Ю. Поповой от 4 июля 2014 г. № 41).</w:t>
      </w:r>
    </w:p>
    <w:p w:rsidR="00E0252F" w:rsidRPr="00E0252F" w:rsidRDefault="00E0252F" w:rsidP="00E0252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E0252F" w:rsidRPr="00E0252F" w:rsidTr="00E0252F">
        <w:trPr>
          <w:jc w:val="center"/>
        </w:trPr>
        <w:tc>
          <w:tcPr>
            <w:tcW w:w="9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anchor="i82244" w:history="1">
              <w:r w:rsidRPr="00E025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I. Общие положения и область применения</w:t>
              </w:r>
            </w:hyperlink>
          </w:p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anchor="i114766" w:history="1">
              <w:r w:rsidRPr="00E025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II. Требования к размещению организации дополнительного образования и ее территории</w:t>
              </w:r>
            </w:hyperlink>
          </w:p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anchor="i137759" w:history="1">
              <w:r w:rsidRPr="00E025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III. Требования к зданию организации дополнительного образования</w:t>
              </w:r>
            </w:hyperlink>
          </w:p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anchor="i174459" w:history="1">
              <w:r w:rsidRPr="00E025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IV. Требования к водоснабжению и канализации</w:t>
              </w:r>
            </w:hyperlink>
          </w:p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anchor="i186423" w:history="1">
              <w:r w:rsidRPr="00E025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V. Требования к естественному и искусственному освещению</w:t>
              </w:r>
            </w:hyperlink>
          </w:p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anchor="i212122" w:history="1">
              <w:r w:rsidRPr="00E025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VI. Требования к отоплению, вентиляции и воздушно-тепловому режиму</w:t>
              </w:r>
            </w:hyperlink>
          </w:p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anchor="i238915" w:history="1">
              <w:r w:rsidRPr="00E025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VII. Требования к помещениям для занятий различной направленности и их оборудованию</w:t>
              </w:r>
            </w:hyperlink>
          </w:p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anchor="i263705" w:history="1">
              <w:r w:rsidRPr="00E025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VIII. Требования к организации образовательного процесса</w:t>
              </w:r>
            </w:hyperlink>
          </w:p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anchor="i281018" w:history="1">
              <w:r w:rsidRPr="00E025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IX. Требования к организации питания и питьевому режиму</w:t>
              </w:r>
            </w:hyperlink>
          </w:p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anchor="i301197" w:history="1">
              <w:r w:rsidRPr="00E025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X. Требования к санитарному состоянию и содержанию территории и помещений</w:t>
              </w:r>
            </w:hyperlink>
          </w:p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anchor="i321472" w:history="1">
              <w:r w:rsidRPr="00E025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XI. Требования к соблюдению санитарных правил</w:t>
              </w:r>
            </w:hyperlink>
          </w:p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anchor="i351397" w:history="1">
              <w:r w:rsidRPr="00E025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Приложение 1. </w:t>
              </w:r>
            </w:hyperlink>
            <w:hyperlink r:id="rId17" w:anchor="i372386" w:history="1">
              <w:r w:rsidRPr="00E025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Рекомендуемые состав и площади помещений в организациях дополнительного образования</w:t>
              </w:r>
            </w:hyperlink>
          </w:p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anchor="i434767" w:history="1">
              <w:r w:rsidRPr="00E025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Приложение 2. </w:t>
              </w:r>
            </w:hyperlink>
            <w:hyperlink r:id="rId19" w:anchor="i457152" w:history="1">
              <w:r w:rsidRPr="00E025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Воздухообмен в основных помещениях организаций дополнительного образования</w:t>
              </w:r>
            </w:hyperlink>
          </w:p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anchor="i465188" w:history="1">
              <w:r w:rsidRPr="00E025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Приложение 3. </w:t>
              </w:r>
            </w:hyperlink>
            <w:hyperlink r:id="rId21" w:anchor="i494200" w:history="1">
              <w:r w:rsidRPr="00E025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Рекомендуемый режим занятий детей в организациях дополнительного образования</w:t>
              </w:r>
            </w:hyperlink>
          </w:p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0252F" w:rsidRPr="00E0252F" w:rsidRDefault="00E0252F" w:rsidP="00E0252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15DD74" wp14:editId="5DDD6C07">
            <wp:extent cx="552450" cy="638175"/>
            <wp:effectExtent l="0" t="0" r="0" b="9525"/>
            <wp:docPr id="1" name="Рисунок 1" descr="http://files.stroyinf.ru/Data2/1/4293768/4293768442.files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iles.stroyinf.ru/Data2/1/4293768/4293768442.files/x00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2F" w:rsidRPr="00E0252F" w:rsidRDefault="00E0252F" w:rsidP="00E0252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i41678"/>
      <w:bookmarkEnd w:id="3"/>
      <w:r w:rsidRPr="00E02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ГЛАВНЫЙ ГОСУДАРСТВЕННЫЙ САНИТАРНЫЙ ВРАЧ РОССИЙСКОЙ ФЕДЕРАЦИИ</w:t>
      </w:r>
    </w:p>
    <w:p w:rsidR="00E0252F" w:rsidRPr="00E0252F" w:rsidRDefault="00E0252F" w:rsidP="00E0252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E0252F" w:rsidRPr="00E0252F" w:rsidTr="00E0252F">
        <w:trPr>
          <w:jc w:val="center"/>
        </w:trPr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2F" w:rsidRPr="00E0252F" w:rsidRDefault="00E0252F" w:rsidP="00E0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4.07.2014</w:t>
            </w:r>
          </w:p>
        </w:tc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2F" w:rsidRPr="00E0252F" w:rsidRDefault="00E0252F" w:rsidP="00E0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41</w:t>
            </w:r>
          </w:p>
        </w:tc>
      </w:tr>
    </w:tbl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9"/>
      </w:tblGrid>
      <w:tr w:rsidR="00E0252F" w:rsidRPr="00E0252F" w:rsidTr="00E0252F">
        <w:trPr>
          <w:trHeight w:val="1236"/>
        </w:trPr>
        <w:tc>
          <w:tcPr>
            <w:tcW w:w="52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 </w:t>
            </w:r>
            <w:r w:rsidRPr="00E0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СанПиН 2.4.4.3172-14</w:t>
            </w:r>
          </w:p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«Санитарно-эпидемиологические требования к </w:t>
            </w:r>
            <w:r w:rsidRPr="00E0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устройству, содержанию и организации режима </w:t>
            </w:r>
            <w:r w:rsidRPr="00E0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 образовательных организаций дополнительного образования детей»</w:t>
            </w:r>
          </w:p>
        </w:tc>
      </w:tr>
    </w:tbl>
    <w:p w:rsidR="00E0252F" w:rsidRPr="00E0252F" w:rsidRDefault="00E0252F" w:rsidP="00E0252F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30.03.1999 № </w:t>
      </w:r>
      <w:hyperlink r:id="rId23" w:tooltip="Федеральный закон 52-ФЗ О санитарно-эпидемиологическом благополучии населения" w:history="1">
        <w:r w:rsidRPr="00E0252F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52-ФЗ</w:t>
        </w:r>
      </w:hyperlink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санитарно-эпидемиологическом благополучии населения» (Собрание законодательства Российской Федерации, 1999, № 14, ст. 1650; 2002, № 1 (ч. I), ст. 2; 2003, № 2, ст. 167; № 27 (ч. I), ст. 2700; 2004, № 35, ст. 3607; 2005, № 19, ст. 1752; 2006, № 1, ст. 10; № 52 (ч. I) ст. 5498; 2007, № 1 (ч. I) ст. 21; ст. 29; № 27, ст. 3213; № 46, ст. 5554; № 49, ст. 6070; 2008, № 24, ст. 2801; № 29 (ч. I), ст. 3418; № 30 (ч. II), ст. 3616; № 44, ст. 4984; № 52 (ч. I), ст. 6223; 2009, № 1, ст. 17; 2010, № 40, ст. 4969; 2011, № 1, ст. 6; № 30 (ч. I), ст. 4563, ст. 4590, ст. 4591, ст. 4596; № 50, ст. 7359; 2012, № 24, ст. 3069; № 26, ст. 3446; 2013, № 30 (ч. I), ст. 4079; № 48, ст. 6165) и постановлением Правительства Российской Федерации от 24.07.2000 № 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нормированию) (Собрание законодательства Российской Федерации, 2000, № 31, ст. 3295; 2004, № 8, ст. 663; № 47, ст. 4666; 2005, № 39, ст. 3953)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санитарно-эпидемиологические правила и нормативы СанПиН 2.4.4.3172-14 «Санитарно-эпидемиологические требования к </w:t>
      </w:r>
      <w:bookmarkStart w:id="4" w:name="i54148"/>
      <w:bookmarkEnd w:id="4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устройству, содержанию и организации режима работы образовательных организаций дополнительного образования детей» (приложение).</w:t>
      </w:r>
    </w:p>
    <w:p w:rsidR="00E0252F" w:rsidRPr="00E0252F" w:rsidRDefault="00E0252F" w:rsidP="00E0252F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Считать утратившими силу санитарно-эпидемиологические правила и нормативы </w:t>
      </w:r>
      <w:hyperlink r:id="rId24" w:tooltip="СанПиН 2.4.4.1251-03 Санитарно-эпидемиологические требования к учреждениям дополнительного образования детей (внешкольные учреждения)" w:history="1">
        <w:r w:rsidRPr="00E0252F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СанПиН 2.4.4.1251-03</w:t>
        </w:r>
      </w:hyperlink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«Санитарно-эпидемиологические требования к </w:t>
      </w: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учреждениям дополнительного образования детей (внешкольные учреждения)», утвержденные постановлением Главного государственного санитарного врача Российской Федерации от 3.04.2003 № 27 (зарегистрированы в Минюсте России 27.05.2003, регистрационный номер 4594).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0252F" w:rsidRPr="00E0252F" w:rsidTr="00E0252F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государственный</w:t>
            </w:r>
          </w:p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санитарный врач Российской Федерации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2F" w:rsidRPr="00E0252F" w:rsidRDefault="00E0252F" w:rsidP="00E0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А.Ю. Попова</w:t>
            </w:r>
          </w:p>
        </w:tc>
        <w:bookmarkStart w:id="5" w:name="i72459"/>
        <w:bookmarkStart w:id="6" w:name="i67626"/>
        <w:bookmarkEnd w:id="5"/>
        <w:bookmarkEnd w:id="6"/>
      </w:tr>
    </w:tbl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9"/>
      </w:tblGrid>
      <w:tr w:rsidR="00E0252F" w:rsidRPr="00E0252F" w:rsidTr="00E0252F">
        <w:trPr>
          <w:trHeight w:val="1394"/>
          <w:jc w:val="right"/>
        </w:trPr>
        <w:tc>
          <w:tcPr>
            <w:tcW w:w="3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2F" w:rsidRPr="00E0252F" w:rsidRDefault="00E0252F" w:rsidP="00E0252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УТВЕРЖДЕНЫ</w:t>
            </w:r>
          </w:p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 Главного </w:t>
            </w:r>
            <w:r w:rsidRPr="00E0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государственного санитарного </w:t>
            </w:r>
            <w:r w:rsidRPr="00E0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врача Российской Федерации</w:t>
            </w:r>
          </w:p>
          <w:p w:rsidR="00E0252F" w:rsidRPr="00E0252F" w:rsidRDefault="00E0252F" w:rsidP="00E0252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июля 2014 г. № 41</w:t>
            </w:r>
          </w:p>
        </w:tc>
      </w:tr>
    </w:tbl>
    <w:p w:rsidR="00E0252F" w:rsidRPr="00E0252F" w:rsidRDefault="00E0252F" w:rsidP="00E0252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ГИГИЕНА. ГИГИЕНА ДЕТЕЙ И ПОДРОСТКОВ. </w:t>
      </w: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ДЕТСКИЕ ВНЕШКОЛЬНЫЕ УЧРЕЖДЕНИЯ</w:t>
      </w:r>
    </w:p>
    <w:p w:rsidR="00E0252F" w:rsidRPr="00E0252F" w:rsidRDefault="00E0252F" w:rsidP="00E0252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Санитарно-эпидемиологические требования </w:t>
      </w:r>
      <w:r w:rsidRPr="00E02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 устройству, содержанию и организации режима </w:t>
      </w:r>
      <w:r w:rsidRPr="00E02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работы образовательных организаций </w:t>
      </w:r>
      <w:r w:rsidRPr="00E02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дополнительного образования детей</w:t>
      </w:r>
    </w:p>
    <w:p w:rsidR="00E0252F" w:rsidRPr="00E0252F" w:rsidRDefault="00E0252F" w:rsidP="00E02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Санитарно-эпидемиологические правила и нормативы</w:t>
      </w:r>
    </w:p>
    <w:p w:rsidR="00E0252F" w:rsidRPr="00E0252F" w:rsidRDefault="00E0252F" w:rsidP="00E0252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СанПиН 2.4.4.3172-14</w:t>
      </w:r>
    </w:p>
    <w:p w:rsidR="00E0252F" w:rsidRPr="00E0252F" w:rsidRDefault="00E0252F" w:rsidP="00E0252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252F" w:rsidRPr="00E0252F" w:rsidRDefault="00E0252F" w:rsidP="00E0252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7" w:name="i82244"/>
      <w:r w:rsidRPr="00E0252F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I. Общие положения и область применения</w:t>
      </w:r>
      <w:bookmarkEnd w:id="7"/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в том числе для детей с ограниченными возможностями здоровья (далее - организации дополнительного образования).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Настоящие санитарные правила распространяются на 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различной направленности - дополнительные общеразвивающие программы и дополнительные предпрофессиональные программы.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объектов организаций дополнительного образования.</w:t>
      </w:r>
      <w:bookmarkStart w:id="8" w:name="i93686"/>
      <w:bookmarkEnd w:id="8"/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детей в организациях дополнительного образования, направленные на сохранение и укрепление их здоровья.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Настоящие санитарные правила не распространяются на объекты организаций дополнительного образования,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построенные здания организаций дополнительного образования в части </w:t>
      </w:r>
      <w:hyperlink r:id="rId25" w:history="1">
        <w:r w:rsidRPr="00E0252F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архитектурно-планировочных решений</w:t>
        </w:r>
      </w:hyperlink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эксплуатируются в соответствии с проектом, по которому они были построены.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1.5. Уровни шума, вибрации, ультразвука и инфразвука, электромагнитных полей и излучений в здании и на территории организации дополнительного образования не должны превышать гигиенические нормативы для помещений жилых, общественных зданий и территории жилой застройки.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размещении организации дополнительного образования в помещениях, встроенных в жилые и общественные здания или пристроенных к ним, проводятся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шумоизоляционные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мероприятия, обеспечивающие в помещениях основного здания нормативные уровни шума.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</w:t>
      </w: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52F" w:rsidRPr="00E0252F" w:rsidRDefault="00E0252F" w:rsidP="00E02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</w:p>
    <w:p w:rsidR="00E0252F" w:rsidRPr="00E0252F" w:rsidRDefault="00E0252F" w:rsidP="00E0252F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E025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 Правительства Российской Федерации от 5.06.2013 № 476 «О вопросах государственного контроля (надзора) и признании утратившими силу некоторых актов Правительства Российской Федерации» (Собрание законодательства Российской Федерации, 2013, № 24, ст. 2999) с изменениями, внесенными постановлением Правительства Российской Федерации от 24.03.2014 № 228 (Собрание законодательства Российской Федерации, 2014, № 13, ст. 1484).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Функционирование организации дополнительного образования осуществляется при наличии заключения, подтверждающего её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bookmarkStart w:id="9" w:name="i108140"/>
      <w:bookmarkEnd w:id="9"/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Работники организации дополнительного образования должны проходить предварительные, при поступлении на работу, и периодические медицинские осмотры в установленном порядке</w:t>
      </w: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52F" w:rsidRPr="00E0252F" w:rsidRDefault="00E0252F" w:rsidP="00E0252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</w:p>
    <w:p w:rsidR="00E0252F" w:rsidRPr="00E0252F" w:rsidRDefault="00E0252F" w:rsidP="00E0252F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Приказ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Минздравсоцразвития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России от 12.04.2011 № </w:t>
      </w:r>
      <w:hyperlink r:id="rId26" w:tooltip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" w:history="1">
        <w:r w:rsidRPr="00E0252F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302н</w:t>
        </w:r>
      </w:hyperlink>
      <w:r w:rsidRPr="00E025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запятых на тяжелых работах и на работах с вредными и (или) опасными условиями труда» (зарегистрирован Минюстом России 21.10.2011, регистрационный номер 22111) с изменениями, внесенными Приказом Минздрава России от 15.05.2013 № 296н (зарегистрирован Минюстом России 3.07.2013, регистрационный номер 28970).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организации дополнительного образования проходят профессиональную гигиеническую подготовку и аттестацию при приеме на работу и далее с периодичностью не реже 1 раза в два года.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организации дополнительного образования должны быть привиты в соответствии с национальным календарем профилактических прививок</w:t>
      </w: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52F" w:rsidRPr="00E0252F" w:rsidRDefault="00E0252F" w:rsidP="00E0252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</w:p>
    <w:p w:rsidR="00E0252F" w:rsidRPr="00E0252F" w:rsidRDefault="00E0252F" w:rsidP="00E0252F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 Минздрава России от 21.03.2014 № 125н «Об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 Минюстом России 25.04.2014, регистрационный номер 32115).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Каждый работник организации дополнительного образования должен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прохождении профессиональной гигиенической подготовки и аттестации, допуск к работе.</w:t>
      </w:r>
    </w:p>
    <w:p w:rsidR="00E0252F" w:rsidRPr="00E0252F" w:rsidRDefault="00E0252F" w:rsidP="00E0252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0" w:name="i114766"/>
      <w:r w:rsidRPr="00E0252F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II. Требования к размещению организации </w:t>
      </w:r>
      <w:r w:rsidRPr="00E0252F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br/>
        <w:t>дополнительного образования и ее территории</w:t>
      </w:r>
      <w:bookmarkEnd w:id="10"/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Участок, отводимый для размещения здания организации дополнительного образования, должен находиться за пределами санитарно-защитных зон предприятий, </w:t>
      </w: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Через территорию организации дополнительного образования не должны проходить магистральные инженерные коммуникации водоснабжения, канализации, тепло- и энергоснабжения.</w:t>
      </w:r>
      <w:bookmarkStart w:id="11" w:name="i122760"/>
      <w:bookmarkEnd w:id="11"/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Территорию организации дополнительного образования рекомендуется ограждать забором и/или полосой зеленых насаждений.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предупреждения затенения окон и снижения естественной освещенности в помещениях деревья высаживаются не ближе 15 м от здания, кустарники - не ближе 5 м.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На территории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мусора, в том числе с размещением их на смежных с территорией организации дополнительного образования контейнерных площадках жилой застройки.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Территория организации дополнительного образования должна иметь наружное электрическое освещение. Уровень искусственной освещенности на территории во время пребывания детей должен быть не менее 10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уровне земли в темное время суток.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Для детей с ограниченными возможностями здоровья на территории строящихся и реконструируемых зданий организаций дополнительного образования предусматриваются мероприятия по созданию доступной (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среды.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При устройстве на территории организации дополнительного образования открытых беговых дорожек и спортивных площадок (волейбольных, баскетбольных, для игры в ручной мяч и другие спортивные игры) предусматриваются мероприятия по предупреждению затопления их дождевыми водами.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Покрытие площадок и физкультурной зоны должно быть травяным, с утрамбованным грунтом,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беспыльным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выполненным из материалов, не оказывающих вредного воздействия на человека.</w:t>
      </w:r>
    </w:p>
    <w:p w:rsidR="00E0252F" w:rsidRPr="00E0252F" w:rsidRDefault="00E0252F" w:rsidP="00E0252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2" w:name="i137759"/>
      <w:r w:rsidRPr="00E0252F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III. Требования к зданию организации дополнительного образования</w:t>
      </w:r>
      <w:bookmarkEnd w:id="12"/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Вновь строящиеся объекты организаций дополнительного образования рекомендуется располагать в отдельно стоящем здании.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 организаций дополнительного образования могут быть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 </w:t>
      </w:r>
      <w:bookmarkStart w:id="13" w:name="i142273"/>
      <w:bookmarkEnd w:id="13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организаций дополнительного образования во встроенных в жилые дома помещениях, во встроенно-пристроенных помещениях (или пристроенных) допускается при наличии отдельного входа.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для занятий детей дошкольного (до 7 лет) и младшего школьного возраста (до 11 лет) размещаются не выше третьего этажа здания.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Входы в здания организации дополнительного образования оборудуются тамбурами или воздушно-тепловыми завесами.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Для создания условий пребывания детей с ограниченными возможностями здоровья в строящихся и реконструируемых зданиях организаций дополнительного образования предусматриваются мероприятия для создания доступной (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среды.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Набор помещений здания организации дополнительного образования определяется направленностью реализуемых дополнительных общеобразовательных программ.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Рекомендуемые состав и площади помещений, в которых организуются занятия различной направленности (технической, художественной, естественно-научной, </w:t>
      </w: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физкультурно-спортивной), реализующие дополнительные общеобразовательные программы, принимаются в соответствии с прилож. </w:t>
      </w:r>
      <w:hyperlink r:id="rId27" w:anchor="i368760" w:tooltip="Приложение 1" w:history="1">
        <w:r w:rsidRPr="00E0252F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</w:t>
        </w:r>
      </w:hyperlink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(табл. </w:t>
      </w:r>
      <w:hyperlink r:id="rId28" w:anchor="i387235" w:tooltip="Таблица 1" w:history="1">
        <w:r w:rsidRPr="00E0252F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</w:t>
        </w:r>
      </w:hyperlink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9" w:anchor="i397157" w:tooltip="Таблица 2" w:history="1">
        <w:r w:rsidRPr="00E0252F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2</w:t>
        </w:r>
      </w:hyperlink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30" w:anchor="i413351" w:tooltip="Таблица 3" w:history="1">
        <w:r w:rsidRPr="00E0252F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</w:t>
        </w:r>
      </w:hyperlink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для теоретических занятий различной направленности предусматриваются из расчета не менее 2,0 м</w:t>
      </w: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одного учащегося.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Помещения в здании организации дополнительного образования для занятий рекомендуется размещать с учетом их функционального назначения: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мастерские скульптуры, керамики - на первых этажах здания с выходом на участок;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гардеробы, помещения для спортивных занятий, технического творчества с крупногабаритным или станочным оборудованием, залы для проведения зрелищных мероприятий - на первых этажах здания;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химико-технические, астрономические (с обсерваториями) лаборатории, мастерские живописи - на последних этажах здания.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медицинского кабинета он размещается на первом этаже здания.</w:t>
      </w:r>
      <w:bookmarkStart w:id="14" w:name="i158906"/>
      <w:bookmarkEnd w:id="14"/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Площади и оборудование помещений для занятий с использованием персональных компьютеров должны соответствовать гигиеническим требованиям к персональным электронно-вычислительным машинам и организации работы.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При </w:t>
      </w:r>
      <w:hyperlink r:id="rId31" w:history="1">
        <w:r w:rsidRPr="00E0252F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проектировании зданий</w:t>
        </w:r>
      </w:hyperlink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организаций дополнительного образования высота помещений и система вентиляции должны обеспечивать гигиенически обоснованные показатели воздухообмена. Воздухообмен в основных помещениях организаций дополнительного образования принимается в соответствии с прилож. </w:t>
      </w:r>
      <w:hyperlink r:id="rId32" w:anchor="i444231" w:tooltip="Приложение 2" w:history="1">
        <w:r w:rsidRPr="00E0252F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2</w:t>
        </w:r>
      </w:hyperlink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 Допускается использование для внутренней отделки помещений обоев, допускающих проведение уборки влажным способом и дезинфекцию.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Потолки, стены и полы всех помещений должны быть гладкими, без нарушения целостности и признаков поражения грибком.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При спортивных и хореографических залах оборудуются помещения для переодевания раздельно для мальчиков и девочек. Каждый занимающийся в зале обеспечивается шкафчиком или вешалкой для одежды.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вновь строящихся и реконструируемых зданиях организаций дополнительного образования при спортивных и хореографических залах оборудуются душевые из расчета не менее 1 душевая кабина на 10 человек.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На каждом этаже здания размещаются раздельные туалеты для мальчиков и девочек, оборудованные кабинами. Количество санитарно-технических приборов принимается из расчета не менее: 1 унитаз на 20 девочек, 1 умывальник на 30 девочек; 1 унитаз, 1 писсуар и 1 умывальник на 30 мальчиков.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персонала выделяется отдельный туалет.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ранее построенных зданиях допускается количество туалетов и санитарно-технических приборов в соответствии с проектом.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Туалеты обеспечиваются педальными ведрами, туалетной бумагой, мылом, электросушителем (или бумажными полотенцами, салфетками) для рук.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Мыло, туалетная бумага и полотенца должны быть в наличии постоянно.</w:t>
      </w:r>
      <w:bookmarkStart w:id="15" w:name="i165119"/>
      <w:bookmarkEnd w:id="15"/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Во вновь строящихся зданиях на каждом этаже выделяются помещения для хранения и обработки уборочного инвентаря, приготовления дезинфекционных растворов, оборудованные поддоном-сливом с подводкой к нему холодной и горячей воды.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ранее построенных зданиях предусматривается отдельное место (или помещение) для хранения уборочного инвентаря, которое оборудуется шкафом.</w:t>
      </w:r>
    </w:p>
    <w:p w:rsidR="00E0252F" w:rsidRPr="00E0252F" w:rsidRDefault="00E0252F" w:rsidP="00E0252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6" w:name="i174459"/>
      <w:r w:rsidRPr="00E0252F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IV. Требования к водоснабжению и канализации</w:t>
      </w:r>
      <w:bookmarkEnd w:id="16"/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Здания организаций дополнительного образования оборудуются системами холодного и горячего водоснабжения, канализацией в соответствии с требованиями к </w:t>
      </w: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общественным зданиям и сооружениям в части хозяйственно-питьевого водоснабжения и водоотведения.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неканализованных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районах здания организаций дополнительного образования оборудуются внутренней канализацией при условии устройства локальных очистных сооружений. Допускается оборудование надворных туалетов (или биотуалетов).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Вода должна отвечать санитарно-эпидемиологическим требованиям к питьевой воде.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отсутствии в здании организации дополнительного образования горячего централизованного водоснабжения допускается установка водонагревающих устройств.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Помещения для переодевания и умывальные при спортивных и хореографических залах, помещения для занятий технической и естественно-научной направленности, изобразительным искусством, лаборатории, мастерские, помещения медицинского назначения, помещения для хранения и обработки уборочного инвентаря, туалеты обеспечиваются раковинами с подводкой горячей и холодной воды со смесителями. Предусматривается подводка горячей и холодной воды со смесителями к душевым установкам.</w:t>
      </w:r>
    </w:p>
    <w:p w:rsidR="00E0252F" w:rsidRPr="00E0252F" w:rsidRDefault="00E0252F" w:rsidP="00E0252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7" w:name="i186423"/>
      <w:r w:rsidRPr="00E0252F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V. Требования к естественному и искусственному освещению</w:t>
      </w:r>
      <w:bookmarkEnd w:id="17"/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Уровни естественного и искусственного освещения в помещениях организации дополнительного образования должны соответствовать гигиеническим требованиям к естественному, искусственному и совмещенному освещению жилых и общественных зданий и настоящим санитарным правилам.</w:t>
      </w:r>
      <w:bookmarkStart w:id="18" w:name="i192513"/>
      <w:bookmarkEnd w:id="18"/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естественного освещения допускается проектировать снарядные, душевые, туалеты при спортивном зале; умывальные; туалеты для персонала; гардеробные, костюмерные, кладовые и складские помещения; радиоузлы,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кинофотолаборатории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книгохранилища.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помещениях организации дополнительного образования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Светопроемы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помещений для занятий должны быть оборудованы регулируемыми солнцезащитными устройствами типа жалюзи, тканевыми шторами светлых тонов. Материал, используемый для жалюзи, должен быть стойким к влаге, моющим и дезинфицирующим растворам.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Направленность светового потока от окон на рабочую поверхность предусматривается левосторонней, в слесарных мастерских - правосторонней.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помещениях, ориентированных на южные стороны горизонта, рекомендуется применять отделочные материалы и краски, создающие матовую поверхность, неярких тонов - бледно-голубой, бледно-зеленый; в помещениях, ориентированных на северные стороны горизонта рекомендуются светлые тона - бледно-розовый, бледно-желтый, бежевый. В помещениях для занятий живописью рекомендуется применять отделочные материалы и краски светло-серого или светло-голубого цвета.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В помещениях на рабочих местах при организации общего искусственного освещения обеспечиваются уровни освещенности люминесцентными лампами: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учебных помещениях для теоретических занятий - 300 - 500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мастерских по обработке металла, дерева - 300 - 500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швейных мастерских - 400 - 600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изостудии, мастерских живописи, рисунка, скульптуры - 300 - 500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концертных залах - не менее 300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помещении для музыкальных занятий - не менее 300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спортивных залах (на полу) - не менее 200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рекреациях - не менее 150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помещениях для занятий юных натуралистов - не менее 300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искусственного освещения предусматривается использование ламп по спектру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цветоизлучения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белый, тепло-белый, естественно-белый.</w:t>
      </w:r>
      <w:bookmarkStart w:id="19" w:name="i202573"/>
      <w:bookmarkEnd w:id="19"/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Учебные доски, не обладающие собственным свечением, должны быть обеспечены равномерным искусственным освещением.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В помещениях для технического творчества при выполнении напряженной зрительной работы рекомендуется применять комбинированное освещение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E0252F" w:rsidRPr="00E0252F" w:rsidRDefault="00E0252F" w:rsidP="00E0252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0" w:name="i212122"/>
      <w:r w:rsidRPr="00E0252F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VI. Требования к отоплению, вентиляции и </w:t>
      </w:r>
      <w:r w:rsidRPr="00E0252F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br/>
        <w:t>воздушно-тепловому режиму</w:t>
      </w:r>
      <w:bookmarkEnd w:id="20"/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Здания организаций дополнительного образования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отопления, вентиляции и/или кондиционирования воздуха должны обеспечивать нормируемые параметры микроклимата и воздушной среды помещений организаций дополнительного образования.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 помещениях организации дополнительного образования температура воздуха должна соответствовать следующим параметрам: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учебных кабинетах для теоретических занятий, в помещениях для музыкальных занятий, для занятий художественным творчеством и естественно-научной направленности, в актовом зале, лекционной аудитории - 20 - 22 °С;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вестибюле, гардеробе - 18 - 22 °С;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помещениях для занятий хореографией, спортом, техническим творчеством - 17 - 20 °С;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медицинских кабинетах, раздевальных при спортивных залах и залах хореографии - 20 - 22 °С;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душевых - 24 - 26 °С.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контроля температурного режима помещения для занятий оснащаются бытовыми термометрами.</w:t>
      </w:r>
      <w:bookmarkStart w:id="21" w:name="i225173"/>
      <w:bookmarkEnd w:id="21"/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помещениях организации дополнительного образования относительная влажность должна составлять 40 - 60 %, скорость движения воздуха не более 0,1 м/с.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Воздухообмен в основных помещениях организации дополнительного образования принимается в соответствии с прилож. </w:t>
      </w:r>
      <w:hyperlink r:id="rId33" w:anchor="i444231" w:tooltip="Приложение 2" w:history="1">
        <w:r w:rsidRPr="00E0252F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2</w:t>
        </w:r>
      </w:hyperlink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Все помещения для занятий должны ежедневно проветриваться во время перерывов между занятиями, между сменами и в конце дня.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сквозное проветривание помещений в присутствии детей и проветривание через туалетные комнаты.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фрамуг и форточек, используемых для проветривания, должна быть не менее </w:t>
      </w: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50</w:t>
      </w: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площади пола.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При замене оконных блоков площадь остекления должна быть сохранена или увеличена. Плоскость открытия окон должна обеспечивать режим проветривания, с учетом поступления воздуха через верхнюю часть окна.</w:t>
      </w:r>
    </w:p>
    <w:p w:rsidR="00E0252F" w:rsidRPr="00E0252F" w:rsidRDefault="00E0252F" w:rsidP="00E0252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2" w:name="i238915"/>
      <w:r w:rsidRPr="00E0252F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VII. Требования к помещениям для занятий </w:t>
      </w:r>
      <w:r w:rsidRPr="00E0252F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br/>
        <w:t>различной направленности и их оборудованию</w:t>
      </w:r>
      <w:bookmarkEnd w:id="22"/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7.1. Мебель (учебные столы и стулья) должны быть стандартными, комплектными и иметь маркировку, соответствующую ростовой группе. Не допускается использование стульев с мягкими покрытиями, офисной мебели. Мебель, спортивное и игровое оборудование, инструменты и инвентарь должны соответствовать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-возрастным особенностям детей. Технические средства обучения, игрушки и материалы, используемые для детского и технического творчества, должны быть безопасными для здоровья детей.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При мастерских масляной живописи, прикладного искусства и композиции рекомендуется оборудование кладовой.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мастерских скульптуры и керамики выделяются изолированные помещения для обжига, оборудованные местной механической вытяжной вентиляцией, и кладовые для хранения глины и гипса.</w:t>
      </w:r>
      <w:bookmarkStart w:id="23" w:name="i247642"/>
      <w:bookmarkEnd w:id="23"/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В помещениях для занятий на музыкальных инструментах и вокалом выполняются шумоизолирующие мероприятия с использованием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шумопоглощающих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отделочных материалов, безопасных для здоровья детей.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Помещения для электротехнических и монтажно-сборочных работ оборудуются ученическими столами и стульями или комбинированными верстаками.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Мастерские по обработке древесины и металла оборудуются столярными и слесарными верстаками в соответствии с санитарно-эпидемиологическими требованиями к условиям и организации обучения в общеобразовательных организациях.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размещения Станочною оборудования (токарного, фрезерного, сверлильного) в технических лабораториях предусматривается не менее 4 м</w:t>
      </w: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каждую единицу оборудования.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Все оборудование, являющееся источником выделения пыли, химических веществ, избытков тепла и влаги, а также столы и верстаки, за которыми проводится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электропайка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дополнительно к общей системе вентиляции обеспечивается местной системой вытяжной вентиляции. Использование кислот в качестве флюса не допускается. Не допускается использовать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свинецсодержащие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припои.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Токарные станки устанавливаются параллельно окнам или под углом 20 - 30°, фрезерные - параллельно окнам.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Условия проведения занятий техническим творчеством должны соответствовать санитарно-эпидемиологическим требованиям к безопасности условий труда работников, не достигших 18-летнего возраста.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 Состав помещений для спортивных занятий определяется направленностью дополнительной общеобразовательной программы по видам спорта.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инвентарь хранится в помещении снарядной при спортивном зале.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7.10. Используемые спортивные маты, ковёр,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дадянги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инвентарь и оборудование должны быть покрыты материалами, легко поддающимися очистке от пыли, влажной уборке и дезинфекции.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Средства, используемые для припудривания рук, хранятся в ящиках с плотно закрывающимися крышками.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Условия для занятий в бассейне обеспечиваются в соответствии с гигиеническими требованиями к устройству, эксплуатации плавательных бассейнов и качеству воды.</w:t>
      </w:r>
      <w:bookmarkStart w:id="24" w:name="i258484"/>
      <w:bookmarkEnd w:id="24"/>
    </w:p>
    <w:p w:rsidR="00E0252F" w:rsidRPr="00E0252F" w:rsidRDefault="00E0252F" w:rsidP="00E0252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5" w:name="i263705"/>
      <w:r w:rsidRPr="00E0252F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VIII. Требования к организации образовательного процесса</w:t>
      </w:r>
      <w:bookmarkEnd w:id="25"/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естественно-научной, физкультурно-спортивной, художественной, туристско-краеведческой, социально-педагогической).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</w:t>
      </w: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общеобразовательные программы различной направленности. Рекомендуемая кратность занятий в неделю и их продолжительность в организациях дополнительного образования приведены в прилож. </w:t>
      </w:r>
      <w:hyperlink r:id="rId34" w:anchor="i473515" w:tooltip="Приложение 3" w:history="1">
        <w:r w:rsidRPr="00E0252F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</w:t>
        </w:r>
      </w:hyperlink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Занятия в организациях дополнительного образования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В организациях дополнительного образования при наличии двух смен занятий организуется не менее 30-минутный перерыв между сменами для уборки и проветривания помещений.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Рекомендуемая продолжительность занятий детей в учебные дни - не более 3 академических часов в день, в выходные и каникулярные дни - не более 4 академических часов в день.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30 - 45 минут теоретических занятий рекомендуется организовывать перерыв длительностью не менее 10 мин.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Объём максимальной аудиторной нагрузки для обучающихся в детских школах искусств по видам искусств и дополнительным предпрофессиональным программам в области искусств не должен превышать 14 часов в неделю.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максимальной аудиторной нагрузки для обучающихся в детских школах искусств по дополнительным общеразвивающим программам в области искусств не должен превышать 10 часов в неделю.</w:t>
      </w:r>
      <w:bookmarkStart w:id="26" w:name="i276791"/>
      <w:bookmarkEnd w:id="26"/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Продолжительность непрерывного использования на занятиях интерактивной доски для детей 7 - 9 лет составляет не более 20 мин, старше 9 лет - не более 30 мин.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Занятия, направленность которых предусматривает трудовую деятельность, организуются и проводятся в соответствии с санитарно-эпидемиологическими требованиями к безопасности условий труда работников, не достигших 18-летнего возраста.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Зачисление детей для обучения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E0252F" w:rsidRPr="00E0252F" w:rsidRDefault="00E0252F" w:rsidP="00E0252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7" w:name="i281018"/>
      <w:r w:rsidRPr="00E0252F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IX. Требования к организации питания и питьевому режиму</w:t>
      </w:r>
      <w:bookmarkEnd w:id="27"/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При организации питания детей в организации дополнительного образования руководствуются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В организациях дополнительного образования для обучающихся организуется питьевой режим с использованием питьевой воды, расфасованной в емкости, или бутилированной, или кипяченной питьевой воды. По качеству и безопасности питьевая вода должна отвечать требованиям к питьевой воде. Кипяченую воду не рекомендуется хранить более 3 ч.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дозирующих устройств проводится в соответствии с эксплуатационной документацией (инструкцией) изготовителя.</w:t>
      </w:r>
      <w:bookmarkStart w:id="28" w:name="i292835"/>
      <w:bookmarkEnd w:id="28"/>
    </w:p>
    <w:p w:rsidR="00E0252F" w:rsidRPr="00E0252F" w:rsidRDefault="00E0252F" w:rsidP="00E0252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9" w:name="i301197"/>
      <w:r w:rsidRPr="00E0252F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X. Требования к санитарному состоянию и </w:t>
      </w:r>
      <w:r w:rsidRPr="00E0252F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br/>
        <w:t>содержанию территории и помещений</w:t>
      </w:r>
      <w:bookmarkEnd w:id="29"/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10.1. Территория организации дополнительного образования должна содержаться в чистоте. Уборка территории проводится ежедневно. Твердые бытовые отходы и другой мусор убираются в мусоросборники. Очистка мусоросборников проводится специализированными организациями.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сжигание мусора на территории организации дополнительного образования и в непосредственной близости от неё.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Все помещения по окончанию занятий ежедневно убираются влажным способом с применением моющих средств. При наличии двух смен влажная уборка всех помещений проводится и между сменами.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инвентарь и кожаные маты ежедневно протираются влажной ветошью. Ковровые покрытия ежедневно очищаются с использованием пылесоса.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Матерчатые чехлы спортивных матов подвергаются стирке не реже одного раза в неделю и по мере их загрязнения.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В местах общего пользования (вестибюле, рекреации, гардеробных, душевых) влажная уборка проводится после каждой смены учебных занятий с использованием моющих средств, в санитарных узлах и душевых - с применением моющих и дезинфицирующих средств.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снаружи и изнутри моются по мере загрязнения, но не реже двух раз в год (весной и осенью).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Чистка светильников общего освещения проводится по мере загрязнения, но не реже двух раз в год; своевременно осуществляется замена неисправных источников света.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Вытяжные вентиляционные решетки ежемесячно очищаются от пыли.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Генеральная уборка всех помещений и оборудования проводится один раз в месяц с применением моющих и дезинфицирующих средств. Во время генеральных уборок в спортивных залах ковровое покрытие подвергается влажной обработке. Возможно использование моющего пылесоса.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Для уборки помещений используются разрешенные к применению для общественных помещений дезинфицирующие и моющие </w:t>
      </w:r>
      <w:bookmarkStart w:id="30" w:name="i312834"/>
      <w:bookmarkEnd w:id="30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средства. Дезинфицирующие и моющие средства хранятся в упаковке производителя в местах, недоступных для детей.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хранение моющих и дезинфицирующих средств в промаркированных емкостях.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Уборочный инвентарь маркируется в зависимости от назначения помещений и видов уборочных работ и хранится в помещении для уборочного инвентаря или специально оборудованном шкафу.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уборки весь уборочный инвентарь промывается с использованием моющих средств, ополаскивается проточной водой и просушивается.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Уборочный инвентарь для уборки санитарных узлов (ведра, тазы, швабры, ветошь) маркируется красным цветом, используется строго по назначению и хранится отдельно от другого уборочного инвентаря. Использованные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квачи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уборочный инвентарь обезвреживаются дезинфицирующими средствами в соответствии с инструкцией по их применению.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10.6. При эксплуатации бассейна в организациях дополнительного образования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Не допускается проведение ремонтных работ в присутствии детей.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10.8. В помещениях организации дополнительного образования не должно быть насекомых и грызунов. При обнаружении насекомых и грызунов в течение суток организуются и проводятся мероприятия по дезинсекции и дератизации в соответствии с требованиями к проведению дезинфекционных и </w:t>
      </w:r>
      <w:proofErr w:type="spellStart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дератизационных</w:t>
      </w:r>
      <w:proofErr w:type="spellEnd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мероприятий.</w:t>
      </w:r>
    </w:p>
    <w:p w:rsidR="00E0252F" w:rsidRPr="00E0252F" w:rsidRDefault="00E0252F" w:rsidP="00E0252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31" w:name="i321472"/>
      <w:r w:rsidRPr="00E0252F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XI. Требования к соблюдению санитарных правил</w:t>
      </w:r>
      <w:bookmarkEnd w:id="31"/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11.1. Руководитель организации дополнительного образования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в организации дополнительного образования настоящих санитарных правил и доведение их содержания до работников организации дополнительного образования;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требований санитарных правил всеми работниками организации дополнительного образования;</w:t>
      </w:r>
      <w:bookmarkStart w:id="32" w:name="i335179"/>
      <w:bookmarkEnd w:id="32"/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медицинских книжек на каждого работника организации дополнительного образования и своевременное прохождение ими периодических медицинских обследований, профессиональной гигиенической подготовки;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мероприятий по дезинфекции, дезинсекции и дератизации.</w:t>
      </w:r>
      <w:bookmarkStart w:id="33" w:name="i345240"/>
      <w:bookmarkEnd w:id="33"/>
    </w:p>
    <w:p w:rsidR="00E0252F" w:rsidRPr="00E0252F" w:rsidRDefault="00E0252F" w:rsidP="00E0252F">
      <w:pPr>
        <w:spacing w:before="120" w:after="12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34" w:name="i351397"/>
      <w:bookmarkStart w:id="35" w:name="i368760"/>
      <w:bookmarkEnd w:id="34"/>
      <w:bookmarkEnd w:id="35"/>
      <w:r w:rsidRPr="00E0252F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Приложение 1</w:t>
      </w:r>
    </w:p>
    <w:p w:rsidR="00E0252F" w:rsidRPr="00E0252F" w:rsidRDefault="00E0252F" w:rsidP="00E0252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i372386"/>
      <w:r w:rsidRPr="00E025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Рекомендуемые состав и площади помещений в организациях </w:t>
      </w:r>
      <w:r w:rsidRPr="00E025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дополнительного образования</w:t>
      </w:r>
      <w:bookmarkEnd w:id="36"/>
    </w:p>
    <w:p w:rsidR="00E0252F" w:rsidRPr="00E0252F" w:rsidRDefault="00E0252F" w:rsidP="00E0252F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i387235"/>
      <w:r w:rsidRPr="00E025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Таблица 1</w:t>
      </w:r>
      <w:bookmarkEnd w:id="37"/>
    </w:p>
    <w:p w:rsidR="00E0252F" w:rsidRPr="00E0252F" w:rsidRDefault="00E0252F" w:rsidP="00E0252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Рекомендуемые состав и площади помещений </w:t>
      </w:r>
      <w:r w:rsidRPr="00E02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занятий детей техническим творчеством*</w:t>
      </w:r>
    </w:p>
    <w:p w:rsidR="00E0252F" w:rsidRPr="00E0252F" w:rsidRDefault="00E0252F" w:rsidP="00E0252F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Примечание: *</w:t>
      </w:r>
      <w:r w:rsidRPr="00E025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основных помещениях рекомендуется оборудование помещений лаборантских.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5"/>
        <w:gridCol w:w="2640"/>
      </w:tblGrid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м</w:t>
            </w: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1 ребенка (не менее)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Группа помещений дли детей младшего школьного возраста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технического моделирования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работы с природными материалами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Группа помещений мастерских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 по обработке древесины и металла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Группа помещений для конструирования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Лаборатория </w:t>
            </w:r>
            <w:proofErr w:type="spellStart"/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радиоконструирования</w:t>
            </w:r>
            <w:proofErr w:type="spellEnd"/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робототехники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радиостанции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VI. Группа помещений научных обществ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физико-техническая с кабинетом для теоретических занятий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химико-техническая с кабинетом для теоретических занятий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астрономии с обсерваторией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V. Группа помещений для технических видов спорта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авиационного и ракетного моделирования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Лаборатория </w:t>
            </w:r>
            <w:proofErr w:type="spellStart"/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автомоделирования</w:t>
            </w:r>
            <w:proofErr w:type="spellEnd"/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Лаборатория </w:t>
            </w:r>
            <w:proofErr w:type="spellStart"/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судомоделирования</w:t>
            </w:r>
            <w:proofErr w:type="spellEnd"/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картинга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Помещение </w:t>
            </w:r>
            <w:proofErr w:type="spellStart"/>
            <w:r w:rsidRPr="00E0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кинофотостудии</w:t>
            </w:r>
            <w:proofErr w:type="spellEnd"/>
            <w:r w:rsidRPr="00E0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лаборантской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</w:tbl>
    <w:p w:rsidR="00E0252F" w:rsidRPr="00E0252F" w:rsidRDefault="00E0252F" w:rsidP="00E0252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i397157"/>
      <w:bookmarkStart w:id="39" w:name="i403531"/>
      <w:bookmarkEnd w:id="38"/>
      <w:bookmarkEnd w:id="39"/>
      <w:r w:rsidRPr="00E0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E0252F" w:rsidRPr="00E0252F" w:rsidRDefault="00E0252F" w:rsidP="00E0252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Рекомендуемый состав и площади основных помещений </w:t>
      </w:r>
      <w:r w:rsidRPr="00E02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занятий естественно-научной направленности*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5"/>
        <w:gridCol w:w="2640"/>
      </w:tblGrid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м</w:t>
            </w: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1 ребенка (не менее)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ботаники и растениеводства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зоологии и животноводства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экспериментальной биологии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агроэкологии и зоотехники**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охраны и наблюдения природы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Лаборатория юных любителей природы с уголком живой природы</w:t>
            </w:r>
          </w:p>
        </w:tc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</w:tbl>
    <w:p w:rsidR="00E0252F" w:rsidRPr="00E0252F" w:rsidRDefault="00E0252F" w:rsidP="00E0252F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Примечание: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*При основных помещениях рекомендуется оборудование помещений лаборантских;</w:t>
      </w:r>
    </w:p>
    <w:p w:rsidR="00E0252F" w:rsidRPr="00E0252F" w:rsidRDefault="00E0252F" w:rsidP="00E02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**Предусматриваются учебно-опытные участки, мини-ферма.</w:t>
      </w:r>
    </w:p>
    <w:p w:rsidR="00E0252F" w:rsidRPr="00E0252F" w:rsidRDefault="00E0252F" w:rsidP="00E0252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i413351"/>
      <w:r w:rsidRPr="00E025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Таблица 3</w:t>
      </w:r>
      <w:bookmarkEnd w:id="40"/>
    </w:p>
    <w:p w:rsidR="00E0252F" w:rsidRPr="00E0252F" w:rsidRDefault="00E0252F" w:rsidP="00E0252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Рекомендуемые состав и площади основных помещений </w:t>
      </w:r>
      <w:r w:rsidRPr="00E02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занятий художественным творчеством, хореографией, спортом, </w:t>
      </w:r>
      <w:r w:rsidRPr="00E02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музыкальных занятий*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5"/>
        <w:gridCol w:w="2640"/>
      </w:tblGrid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м</w:t>
            </w: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1 ребенка (не менее)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 масляной живописи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 акварельной живописи и рисунка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 скульптуры и керамики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 прикладного искусства и композиции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истории искусств, теоретических занятий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 для занятий хореографией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для индивидуальных музыкальных занятий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 для занятий хора и оркестра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Концертный зал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 м</w:t>
            </w: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1 посадочное место</w:t>
            </w:r>
          </w:p>
        </w:tc>
      </w:tr>
    </w:tbl>
    <w:p w:rsidR="00E0252F" w:rsidRPr="00E0252F" w:rsidRDefault="00E0252F" w:rsidP="00E0252F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Примечание: *</w:t>
      </w:r>
      <w:r w:rsidRPr="00E025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основных помещениях рекомендуется оборудование кладовой.</w:t>
      </w:r>
      <w:bookmarkStart w:id="41" w:name="i426801"/>
      <w:bookmarkEnd w:id="41"/>
    </w:p>
    <w:p w:rsidR="00E0252F" w:rsidRPr="00E0252F" w:rsidRDefault="00E0252F" w:rsidP="00E0252F">
      <w:pPr>
        <w:spacing w:before="120" w:after="12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42" w:name="i434767"/>
      <w:bookmarkStart w:id="43" w:name="i444231"/>
      <w:bookmarkEnd w:id="42"/>
      <w:bookmarkEnd w:id="43"/>
      <w:r w:rsidRPr="00E0252F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Приложение 2</w:t>
      </w:r>
    </w:p>
    <w:p w:rsidR="00E0252F" w:rsidRPr="00E0252F" w:rsidRDefault="00E0252F" w:rsidP="00E0252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i457152"/>
      <w:r w:rsidRPr="00E025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Воздухообмен в основных помещениях организаций </w:t>
      </w:r>
      <w:r w:rsidRPr="00E025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дополнительного образования</w:t>
      </w:r>
      <w:bookmarkEnd w:id="44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1428"/>
        <w:gridCol w:w="3334"/>
      </w:tblGrid>
      <w:tr w:rsidR="00E0252F" w:rsidRPr="00E0252F" w:rsidTr="00E0252F">
        <w:trPr>
          <w:trHeight w:val="227"/>
          <w:jc w:val="center"/>
        </w:trPr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 (деятельность)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необходимого воздуха на одного учащегося, м</w:t>
            </w: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 для учебных и кружковых занятий (деятельность не связана с повышенной двигательной активностью, выделением вредных химических веществ, пыли)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20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Мастерские по обработке металла, дерева, с крупным станочным оборудованием, кружки технического моделирования, </w:t>
            </w:r>
            <w:proofErr w:type="spellStart"/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кинофотолаборатория</w:t>
            </w:r>
            <w:proofErr w:type="spellEnd"/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(деятельность связана с выделением пыли или вредных химических веществ)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20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 предусмотреть местную вытяжную вентиляцию (со встроенными отсосами, вытяжными шкафами и зонтами) от источника загрязнения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Залы спортивные, для занятий бальными танцами, хореографией; бассейны (деятельность связана с повышенной двигательной активностью)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80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Актовый зал, лекционная аудитория, помещения для кружков, хора, музыкальных занятий Библиотеки (читальные залы, абонемент)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20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0252F" w:rsidRPr="00E0252F" w:rsidRDefault="00E0252F" w:rsidP="00E0252F">
      <w:pPr>
        <w:spacing w:before="120" w:after="12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45" w:name="i465188"/>
      <w:bookmarkStart w:id="46" w:name="i473515"/>
      <w:bookmarkStart w:id="47" w:name="i485009"/>
      <w:bookmarkEnd w:id="45"/>
      <w:bookmarkEnd w:id="46"/>
      <w:bookmarkEnd w:id="47"/>
      <w:r w:rsidRPr="00E0252F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Приложение 3</w:t>
      </w:r>
    </w:p>
    <w:p w:rsidR="00E0252F" w:rsidRPr="00E0252F" w:rsidRDefault="00E0252F" w:rsidP="00E0252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i494200"/>
      <w:r w:rsidRPr="00E025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Рекомендуемый режим занятий детей в организациях </w:t>
      </w:r>
      <w:r w:rsidRPr="00E025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дополнительного образования</w:t>
      </w:r>
      <w:bookmarkEnd w:id="48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4096"/>
        <w:gridCol w:w="1428"/>
        <w:gridCol w:w="3334"/>
      </w:tblGrid>
      <w:tr w:rsidR="00E0252F" w:rsidRPr="00E0252F" w:rsidTr="00E0252F">
        <w:trPr>
          <w:trHeight w:val="227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объединения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занятий в неделю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и продолжительность занятий в день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 45 мин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Объединения с использованием компьютерной техники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 30 мин для детей в возрасте до 10 лет;</w:t>
            </w:r>
          </w:p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по 45 мин для остальных обучающихся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 по 45 мин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2 - 4 по 45 мин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 и вокальные объединения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 по 45 мин (групповые занятия);</w:t>
            </w:r>
          </w:p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30 - 45 мин (индивидуальные занятия)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Хоровые объединения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 по 45 мин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Оркестровые объединения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30 - 45 мин (индивидуальные занятия);</w:t>
            </w:r>
          </w:p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репетиция до 4 ч с внутренним перерывом 20 - 25 мин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Хореографические объединения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 30 мин для детей в возрасте до 8 лет;</w:t>
            </w:r>
          </w:p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 45 мин - для остальных обучающихся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Туристско-краеведческая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2 - 4;</w:t>
            </w:r>
          </w:p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1 - 2 похода или занятия на местности в месяц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2 - 4 по 45 мин;</w:t>
            </w:r>
          </w:p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на местности или поход - до 8 ч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Естественно-научная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 по 45 мин;</w:t>
            </w:r>
          </w:p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на местности - до 8 ч</w:t>
            </w:r>
          </w:p>
        </w:tc>
        <w:bookmarkStart w:id="49" w:name="i507674"/>
        <w:bookmarkEnd w:id="49"/>
      </w:tr>
      <w:tr w:rsidR="00E0252F" w:rsidRPr="00E0252F" w:rsidTr="00E0252F">
        <w:trPr>
          <w:trHeight w:val="227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Физкультурно-спортивная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до 45 мин для детей в возрасте до 8 лет;</w:t>
            </w:r>
          </w:p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 45 мин - для остальных обучающихся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до 45 мин для детей в возрасте до 8 лет;</w:t>
            </w:r>
          </w:p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 45 мин - для остальных обучающихся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 45 мин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Спортивно-оздоровительные группы в технических видах спорта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 45 мин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Культурологическая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1 - 2 по 45 мин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Тележурналистика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 по 45 мин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Военно-патриотическая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1 - 3 по 45 мин;</w:t>
            </w:r>
          </w:p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на местности - до 8 ч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по 45 мин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Предшкольное</w:t>
            </w:r>
            <w:proofErr w:type="spellEnd"/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развитие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1 - 4 по 30 мин</w:t>
            </w:r>
          </w:p>
        </w:tc>
      </w:tr>
      <w:tr w:rsidR="00E0252F" w:rsidRPr="00E0252F" w:rsidTr="00E0252F">
        <w:trPr>
          <w:trHeight w:val="227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 оппозиционно вызывающим расстройством (ОВР)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252F" w:rsidRPr="00E0252F" w:rsidRDefault="00E0252F" w:rsidP="00E0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1 - 2 по 45 мин</w:t>
            </w:r>
          </w:p>
        </w:tc>
      </w:tr>
    </w:tbl>
    <w:p w:rsidR="00E0252F" w:rsidRDefault="00E0252F" w:rsidP="00C7112C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</w:p>
    <w:p w:rsidR="00E0252F" w:rsidRDefault="00E0252F" w:rsidP="00C7112C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</w:p>
    <w:p w:rsidR="00E0252F" w:rsidRDefault="00E0252F" w:rsidP="00C7112C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</w:p>
    <w:p w:rsidR="00E0252F" w:rsidRDefault="00E0252F" w:rsidP="00C7112C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</w:p>
    <w:p w:rsidR="00E0252F" w:rsidRDefault="00E0252F" w:rsidP="00C7112C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</w:p>
    <w:p w:rsidR="00922AB2" w:rsidRDefault="00922AB2"/>
    <w:sectPr w:rsidR="0092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2C"/>
    <w:rsid w:val="00006855"/>
    <w:rsid w:val="0086409C"/>
    <w:rsid w:val="00922AB2"/>
    <w:rsid w:val="00C7112C"/>
    <w:rsid w:val="00E0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FD86C-D564-46E9-A5F9-DDF40A2D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205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313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1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9881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6778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8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69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7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244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933">
                      <w:marLeft w:val="4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69946">
                      <w:marLeft w:val="4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8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935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2/1/4293768/4293768442.htm" TargetMode="External"/><Relationship Id="rId13" Type="http://schemas.openxmlformats.org/officeDocument/2006/relationships/hyperlink" Target="http://files.stroyinf.ru/Data2/1/4293768/4293768442.htm" TargetMode="External"/><Relationship Id="rId18" Type="http://schemas.openxmlformats.org/officeDocument/2006/relationships/hyperlink" Target="http://files.stroyinf.ru/Data2/1/4293768/4293768442.htm" TargetMode="External"/><Relationship Id="rId26" Type="http://schemas.openxmlformats.org/officeDocument/2006/relationships/hyperlink" Target="http://files.stroyinf.ru/Data2/1/4293799/4293799952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iles.stroyinf.ru/Data2/1/4293768/4293768442.htm" TargetMode="External"/><Relationship Id="rId34" Type="http://schemas.openxmlformats.org/officeDocument/2006/relationships/hyperlink" Target="http://files.stroyinf.ru/Data2/1/4293768/4293768442.htm" TargetMode="External"/><Relationship Id="rId7" Type="http://schemas.openxmlformats.org/officeDocument/2006/relationships/hyperlink" Target="http://files.stroyinf.ru/Data2/1/4293768/4293768442.htm" TargetMode="External"/><Relationship Id="rId12" Type="http://schemas.openxmlformats.org/officeDocument/2006/relationships/hyperlink" Target="http://files.stroyinf.ru/Data2/1/4293768/4293768442.htm" TargetMode="External"/><Relationship Id="rId17" Type="http://schemas.openxmlformats.org/officeDocument/2006/relationships/hyperlink" Target="http://files.stroyinf.ru/Data2/1/4293768/4293768442.htm" TargetMode="External"/><Relationship Id="rId25" Type="http://schemas.openxmlformats.org/officeDocument/2006/relationships/hyperlink" Target="http://www.mosexp.ru/proektnye_raboty.html" TargetMode="External"/><Relationship Id="rId33" Type="http://schemas.openxmlformats.org/officeDocument/2006/relationships/hyperlink" Target="http://files.stroyinf.ru/Data2/1/4293768/4293768442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les.stroyinf.ru/Data2/1/4293768/4293768442.htm" TargetMode="External"/><Relationship Id="rId20" Type="http://schemas.openxmlformats.org/officeDocument/2006/relationships/hyperlink" Target="http://files.stroyinf.ru/Data2/1/4293768/4293768442.htm" TargetMode="External"/><Relationship Id="rId29" Type="http://schemas.openxmlformats.org/officeDocument/2006/relationships/hyperlink" Target="http://files.stroyinf.ru/Data2/1/4293768/4293768442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2/1/4293768/4293768442.htm" TargetMode="External"/><Relationship Id="rId11" Type="http://schemas.openxmlformats.org/officeDocument/2006/relationships/hyperlink" Target="http://files.stroyinf.ru/Data2/1/4293768/4293768442.htm" TargetMode="External"/><Relationship Id="rId24" Type="http://schemas.openxmlformats.org/officeDocument/2006/relationships/hyperlink" Target="http://files.stroyinf.ru/Data2/1/4294844/4294844904.htm" TargetMode="External"/><Relationship Id="rId32" Type="http://schemas.openxmlformats.org/officeDocument/2006/relationships/hyperlink" Target="http://files.stroyinf.ru/Data2/1/4293768/4293768442.htm" TargetMode="External"/><Relationship Id="rId5" Type="http://schemas.openxmlformats.org/officeDocument/2006/relationships/hyperlink" Target="http://files.stroyinf.ru/Data2/1/4293768/4293768442.htm" TargetMode="External"/><Relationship Id="rId15" Type="http://schemas.openxmlformats.org/officeDocument/2006/relationships/hyperlink" Target="http://files.stroyinf.ru/Data2/1/4293768/4293768442.htm" TargetMode="External"/><Relationship Id="rId23" Type="http://schemas.openxmlformats.org/officeDocument/2006/relationships/hyperlink" Target="http://files.stroyinf.ru/Data2/1/4294850/4294850699.htm" TargetMode="External"/><Relationship Id="rId28" Type="http://schemas.openxmlformats.org/officeDocument/2006/relationships/hyperlink" Target="http://files.stroyinf.ru/Data2/1/4293768/4293768442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files.stroyinf.ru/Data2/1/4293768/4293768442.htm" TargetMode="External"/><Relationship Id="rId19" Type="http://schemas.openxmlformats.org/officeDocument/2006/relationships/hyperlink" Target="http://files.stroyinf.ru/Data2/1/4293768/4293768442.htm" TargetMode="External"/><Relationship Id="rId31" Type="http://schemas.openxmlformats.org/officeDocument/2006/relationships/hyperlink" Target="http://www.mosexp.ru/proektnye_raboty.html" TargetMode="External"/><Relationship Id="rId4" Type="http://schemas.openxmlformats.org/officeDocument/2006/relationships/hyperlink" Target="http://files.stroyinf.ru/Data2/1/4294844/4294844904.htm" TargetMode="External"/><Relationship Id="rId9" Type="http://schemas.openxmlformats.org/officeDocument/2006/relationships/hyperlink" Target="http://files.stroyinf.ru/Data2/1/4293768/4293768442.htm" TargetMode="External"/><Relationship Id="rId14" Type="http://schemas.openxmlformats.org/officeDocument/2006/relationships/hyperlink" Target="http://files.stroyinf.ru/Data2/1/4293768/4293768442.htm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://files.stroyinf.ru/Data2/1/4293768/4293768442.htm" TargetMode="External"/><Relationship Id="rId30" Type="http://schemas.openxmlformats.org/officeDocument/2006/relationships/hyperlink" Target="http://files.stroyinf.ru/Data2/1/4293768/4293768442.ht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6665</Words>
  <Characters>37994</Characters>
  <Application>Microsoft Office Word</Application>
  <DocSecurity>0</DocSecurity>
  <Lines>316</Lines>
  <Paragraphs>89</Paragraphs>
  <ScaleCrop>false</ScaleCrop>
  <Company/>
  <LinksUpToDate>false</LinksUpToDate>
  <CharactersWithSpaces>44570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DS34</dc:creator>
  <cp:keywords/>
  <dc:description/>
  <cp:lastModifiedBy>DS34</cp:lastModifiedBy>
  <cp:revision>4</cp:revision>
  <dcterms:created xsi:type="dcterms:W3CDTF">2016-08-24T07:43:00Z</dcterms:created>
  <dcterms:modified xsi:type="dcterms:W3CDTF">2016-08-24T07:45:00Z</dcterms:modified>
</cp:coreProperties>
</file>