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927"/>
        <w:gridCol w:w="879"/>
        <w:gridCol w:w="4259"/>
      </w:tblGrid>
      <w:tr w:rsidR="00D178C1" w:rsidTr="00856EDD">
        <w:trPr>
          <w:trHeight w:val="788"/>
        </w:trPr>
        <w:tc>
          <w:tcPr>
            <w:tcW w:w="4927" w:type="dxa"/>
            <w:hideMark/>
          </w:tcPr>
          <w:p w:rsidR="00D178C1" w:rsidRPr="003003FF" w:rsidRDefault="00D178C1" w:rsidP="00856EDD">
            <w:pPr>
              <w:ind w:firstLine="33"/>
              <w:rPr>
                <w:rFonts w:eastAsia="Calibri" w:cs="Times New Roman"/>
                <w:sz w:val="24"/>
                <w:szCs w:val="24"/>
              </w:rPr>
            </w:pPr>
            <w:r w:rsidRPr="003003FF">
              <w:rPr>
                <w:rFonts w:eastAsia="Calibri" w:cs="Times New Roman"/>
                <w:sz w:val="24"/>
                <w:szCs w:val="24"/>
              </w:rPr>
              <w:t>РЕКОМЕНДОВАНО К ПРИНЯТИЮ</w:t>
            </w:r>
          </w:p>
          <w:p w:rsidR="00D178C1" w:rsidRDefault="00D178C1" w:rsidP="00856EDD">
            <w:pPr>
              <w:ind w:firstLine="33"/>
              <w:rPr>
                <w:rFonts w:eastAsia="Calibri" w:cs="Times New Roman"/>
                <w:sz w:val="24"/>
                <w:szCs w:val="24"/>
              </w:rPr>
            </w:pPr>
            <w:r w:rsidRPr="003003FF">
              <w:rPr>
                <w:rFonts w:eastAsia="Calibri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D178C1" w:rsidRPr="003003FF" w:rsidRDefault="00D178C1" w:rsidP="00856ED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3003FF">
              <w:rPr>
                <w:rFonts w:eastAsia="Calibri" w:cs="Times New Roman"/>
                <w:sz w:val="24"/>
                <w:szCs w:val="24"/>
              </w:rPr>
              <w:t xml:space="preserve">МБДОУ </w:t>
            </w:r>
            <w:r w:rsidRPr="003003FF">
              <w:rPr>
                <w:rFonts w:cs="Times New Roman"/>
                <w:sz w:val="24"/>
                <w:szCs w:val="24"/>
              </w:rPr>
              <w:t xml:space="preserve"> «Детский сад № 53» </w:t>
            </w:r>
          </w:p>
          <w:p w:rsidR="00D178C1" w:rsidRPr="003003FF" w:rsidRDefault="00D178C1" w:rsidP="00856EDD">
            <w:pPr>
              <w:autoSpaceDE w:val="0"/>
              <w:autoSpaceDN w:val="0"/>
              <w:adjustRightInd w:val="0"/>
              <w:ind w:firstLine="33"/>
              <w:rPr>
                <w:rFonts w:eastAsia="Calibri" w:cs="Times New Roman"/>
                <w:sz w:val="24"/>
                <w:szCs w:val="24"/>
              </w:rPr>
            </w:pPr>
            <w:r w:rsidRPr="003003FF">
              <w:rPr>
                <w:rFonts w:eastAsia="Calibri" w:cs="Times New Roman"/>
                <w:sz w:val="24"/>
                <w:szCs w:val="24"/>
              </w:rPr>
              <w:t>протокол № 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003FF">
              <w:rPr>
                <w:rFonts w:cs="Times New Roman"/>
                <w:sz w:val="24"/>
                <w:szCs w:val="24"/>
              </w:rPr>
              <w:t>от «22» января 2016</w:t>
            </w:r>
            <w:r w:rsidRPr="003003F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D178C1" w:rsidRPr="003003FF" w:rsidRDefault="00D178C1" w:rsidP="00856EDD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D178C1" w:rsidRPr="003003FF" w:rsidRDefault="00D178C1" w:rsidP="00856EDD">
            <w:pPr>
              <w:ind w:firstLine="40"/>
              <w:rPr>
                <w:rFonts w:eastAsia="Calibri" w:cs="Times New Roman"/>
                <w:bCs/>
                <w:sz w:val="24"/>
                <w:szCs w:val="24"/>
              </w:rPr>
            </w:pPr>
            <w:r w:rsidRPr="003003FF">
              <w:rPr>
                <w:rFonts w:cs="Times New Roman"/>
                <w:bCs/>
                <w:sz w:val="24"/>
                <w:szCs w:val="24"/>
              </w:rPr>
              <w:t>УТВЕРЖДЕНО</w:t>
            </w:r>
          </w:p>
          <w:p w:rsidR="00D178C1" w:rsidRPr="003003FF" w:rsidRDefault="00D178C1" w:rsidP="00856EDD">
            <w:pPr>
              <w:tabs>
                <w:tab w:val="left" w:pos="456"/>
              </w:tabs>
              <w:ind w:right="-108" w:firstLine="4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приказом  по МБДОУ </w:t>
            </w:r>
            <w:r w:rsidRPr="003003FF">
              <w:rPr>
                <w:rFonts w:cs="Times New Roman"/>
                <w:sz w:val="24"/>
                <w:szCs w:val="24"/>
              </w:rPr>
              <w:t xml:space="preserve">«Детский сад </w:t>
            </w:r>
          </w:p>
          <w:p w:rsidR="00D178C1" w:rsidRPr="003003FF" w:rsidRDefault="00D178C1" w:rsidP="00856EDD">
            <w:pPr>
              <w:tabs>
                <w:tab w:val="left" w:pos="456"/>
              </w:tabs>
              <w:ind w:right="-108" w:firstLine="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комбинированного вида </w:t>
            </w:r>
            <w:r w:rsidRPr="003003FF">
              <w:rPr>
                <w:rFonts w:cs="Times New Roman"/>
                <w:sz w:val="24"/>
                <w:szCs w:val="24"/>
              </w:rPr>
              <w:t xml:space="preserve">№ 53» </w:t>
            </w:r>
          </w:p>
          <w:p w:rsidR="00D178C1" w:rsidRPr="003003FF" w:rsidRDefault="00D178C1" w:rsidP="00856EDD">
            <w:pPr>
              <w:ind w:firstLine="40"/>
              <w:rPr>
                <w:rFonts w:cs="Times New Roman"/>
                <w:sz w:val="24"/>
                <w:szCs w:val="24"/>
                <w:highlight w:val="yellow"/>
              </w:rPr>
            </w:pPr>
            <w:r w:rsidRPr="003003FF">
              <w:rPr>
                <w:rFonts w:cs="Times New Roman"/>
                <w:sz w:val="24"/>
                <w:szCs w:val="24"/>
              </w:rPr>
              <w:t>25 января 2016 № 8</w:t>
            </w:r>
          </w:p>
          <w:p w:rsidR="00D178C1" w:rsidRPr="003003FF" w:rsidRDefault="00D178C1" w:rsidP="00856EDD">
            <w:pPr>
              <w:autoSpaceDE w:val="0"/>
              <w:autoSpaceDN w:val="0"/>
              <w:adjustRightInd w:val="0"/>
              <w:ind w:firstLine="33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178C1" w:rsidTr="00856EDD">
        <w:trPr>
          <w:trHeight w:val="1291"/>
        </w:trPr>
        <w:tc>
          <w:tcPr>
            <w:tcW w:w="4927" w:type="dxa"/>
            <w:hideMark/>
          </w:tcPr>
          <w:p w:rsidR="00D178C1" w:rsidRPr="003003FF" w:rsidRDefault="00D178C1" w:rsidP="00856EDD">
            <w:pPr>
              <w:ind w:firstLine="33"/>
              <w:rPr>
                <w:rFonts w:eastAsia="Calibri" w:cs="Times New Roman"/>
                <w:sz w:val="24"/>
                <w:szCs w:val="24"/>
              </w:rPr>
            </w:pPr>
            <w:r w:rsidRPr="003003F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Мотивированное мнение </w:t>
            </w:r>
            <w:r w:rsidRPr="003003FF">
              <w:rPr>
                <w:rFonts w:eastAsia="Calibri" w:cs="Times New Roman"/>
                <w:sz w:val="24"/>
                <w:szCs w:val="24"/>
              </w:rPr>
              <w:t xml:space="preserve">профсоюзной организации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003FF">
              <w:rPr>
                <w:rFonts w:eastAsia="Calibri" w:cs="Times New Roman"/>
                <w:sz w:val="24"/>
                <w:szCs w:val="24"/>
              </w:rPr>
              <w:t xml:space="preserve">МБДОУ </w:t>
            </w:r>
            <w:r w:rsidRPr="003003FF">
              <w:rPr>
                <w:rFonts w:cs="Times New Roman"/>
                <w:sz w:val="24"/>
                <w:szCs w:val="24"/>
              </w:rPr>
              <w:t>«Детский сад</w:t>
            </w:r>
            <w:r w:rsidRPr="003003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003FF">
              <w:rPr>
                <w:rFonts w:cs="Times New Roman"/>
                <w:sz w:val="24"/>
                <w:szCs w:val="24"/>
              </w:rPr>
              <w:t xml:space="preserve">№ 53» </w:t>
            </w:r>
          </w:p>
          <w:p w:rsidR="00D178C1" w:rsidRPr="003003FF" w:rsidRDefault="00D178C1" w:rsidP="00856EDD">
            <w:pPr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учтено</w:t>
            </w:r>
          </w:p>
          <w:p w:rsidR="00D178C1" w:rsidRPr="003003FF" w:rsidRDefault="00D178C1" w:rsidP="00856EDD">
            <w:pPr>
              <w:autoSpaceDE w:val="0"/>
              <w:autoSpaceDN w:val="0"/>
              <w:adjustRightInd w:val="0"/>
              <w:ind w:firstLine="3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Протокол №1 от </w:t>
            </w:r>
            <w:r w:rsidRPr="003003FF">
              <w:rPr>
                <w:rFonts w:cs="Times New Roman"/>
                <w:sz w:val="24"/>
                <w:szCs w:val="24"/>
              </w:rPr>
              <w:t>«22» января 2016 г.</w:t>
            </w:r>
          </w:p>
        </w:tc>
        <w:tc>
          <w:tcPr>
            <w:tcW w:w="879" w:type="dxa"/>
          </w:tcPr>
          <w:p w:rsidR="00D178C1" w:rsidRPr="003003FF" w:rsidRDefault="00D178C1" w:rsidP="00856EDD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D178C1" w:rsidRPr="003003FF" w:rsidRDefault="00D178C1" w:rsidP="00856EDD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D178C1" w:rsidRDefault="00D178C1" w:rsidP="00D178C1">
      <w:pPr>
        <w:keepNext/>
        <w:spacing w:line="276" w:lineRule="auto"/>
        <w:ind w:firstLine="0"/>
        <w:rPr>
          <w:b/>
          <w:bCs/>
          <w:kern w:val="26"/>
        </w:rPr>
      </w:pPr>
    </w:p>
    <w:p w:rsidR="00D178C1" w:rsidRDefault="00D178C1" w:rsidP="00D178C1">
      <w:pPr>
        <w:keepNext/>
        <w:spacing w:line="276" w:lineRule="auto"/>
        <w:ind w:firstLine="851"/>
        <w:jc w:val="center"/>
        <w:rPr>
          <w:b/>
          <w:bCs/>
          <w:kern w:val="26"/>
        </w:rPr>
      </w:pPr>
    </w:p>
    <w:p w:rsidR="00CF6D2E" w:rsidRPr="00CF6D2E" w:rsidRDefault="00D178C1" w:rsidP="00CF6D2E">
      <w:pPr>
        <w:keepNext/>
        <w:spacing w:line="276" w:lineRule="auto"/>
        <w:ind w:firstLine="0"/>
        <w:jc w:val="center"/>
        <w:rPr>
          <w:b/>
          <w:bCs/>
          <w:kern w:val="26"/>
          <w:sz w:val="30"/>
          <w:szCs w:val="30"/>
        </w:rPr>
      </w:pPr>
      <w:r w:rsidRPr="00CF6D2E">
        <w:rPr>
          <w:b/>
          <w:bCs/>
          <w:kern w:val="26"/>
          <w:sz w:val="30"/>
          <w:szCs w:val="30"/>
        </w:rPr>
        <w:t>Положение</w:t>
      </w:r>
    </w:p>
    <w:p w:rsidR="00D178C1" w:rsidRPr="00CF6D2E" w:rsidRDefault="00D178C1" w:rsidP="00CF6D2E">
      <w:pPr>
        <w:keepNext/>
        <w:spacing w:line="276" w:lineRule="auto"/>
        <w:ind w:firstLine="0"/>
        <w:jc w:val="center"/>
        <w:rPr>
          <w:b/>
          <w:bCs/>
          <w:kern w:val="26"/>
          <w:sz w:val="30"/>
          <w:szCs w:val="30"/>
        </w:rPr>
      </w:pPr>
      <w:r w:rsidRPr="00CF6D2E">
        <w:rPr>
          <w:b/>
          <w:bCs/>
          <w:kern w:val="26"/>
          <w:sz w:val="30"/>
          <w:szCs w:val="30"/>
        </w:rPr>
        <w:t xml:space="preserve"> о комиссии по урегулированию споров между участниками образовательных отношений</w:t>
      </w:r>
      <w:r w:rsidR="00CF6D2E" w:rsidRPr="00CF6D2E">
        <w:rPr>
          <w:b/>
          <w:bCs/>
          <w:kern w:val="26"/>
          <w:sz w:val="30"/>
          <w:szCs w:val="30"/>
        </w:rPr>
        <w:t xml:space="preserve"> </w:t>
      </w:r>
      <w:proofErr w:type="gramStart"/>
      <w:r w:rsidR="00CF6D2E" w:rsidRPr="00CF6D2E">
        <w:rPr>
          <w:b/>
          <w:bCs/>
          <w:kern w:val="26"/>
          <w:sz w:val="30"/>
          <w:szCs w:val="30"/>
        </w:rPr>
        <w:t>в</w:t>
      </w:r>
      <w:proofErr w:type="gramEnd"/>
    </w:p>
    <w:p w:rsidR="00CF6D2E" w:rsidRPr="00CF6D2E" w:rsidRDefault="00D178C1" w:rsidP="00CF6D2E">
      <w:pPr>
        <w:keepNext/>
        <w:spacing w:line="276" w:lineRule="auto"/>
        <w:ind w:firstLine="0"/>
        <w:jc w:val="center"/>
        <w:rPr>
          <w:sz w:val="30"/>
          <w:szCs w:val="30"/>
          <w:lang w:eastAsia="ru-RU"/>
        </w:rPr>
      </w:pPr>
      <w:r w:rsidRPr="00CF6D2E">
        <w:rPr>
          <w:sz w:val="30"/>
          <w:szCs w:val="30"/>
          <w:lang w:eastAsia="ru-RU"/>
        </w:rPr>
        <w:t>Муниципальном бюджетном дошкольном образовательном</w:t>
      </w:r>
      <w:r w:rsidR="00CF6D2E" w:rsidRPr="00CF6D2E">
        <w:rPr>
          <w:sz w:val="30"/>
          <w:szCs w:val="30"/>
          <w:lang w:eastAsia="ru-RU"/>
        </w:rPr>
        <w:t xml:space="preserve"> </w:t>
      </w:r>
      <w:proofErr w:type="gramStart"/>
      <w:r w:rsidRPr="00CF6D2E">
        <w:rPr>
          <w:sz w:val="30"/>
          <w:szCs w:val="30"/>
          <w:lang w:eastAsia="ru-RU"/>
        </w:rPr>
        <w:t>учреждении</w:t>
      </w:r>
      <w:proofErr w:type="gramEnd"/>
    </w:p>
    <w:p w:rsidR="00D178C1" w:rsidRPr="00CF6D2E" w:rsidRDefault="00D178C1" w:rsidP="00CF6D2E">
      <w:pPr>
        <w:keepNext/>
        <w:spacing w:line="276" w:lineRule="auto"/>
        <w:ind w:firstLine="0"/>
        <w:jc w:val="center"/>
        <w:rPr>
          <w:sz w:val="30"/>
          <w:szCs w:val="30"/>
        </w:rPr>
      </w:pPr>
      <w:r w:rsidRPr="00CF6D2E">
        <w:rPr>
          <w:sz w:val="30"/>
          <w:szCs w:val="30"/>
          <w:lang w:eastAsia="ru-RU"/>
        </w:rPr>
        <w:t>«Детский сад комбинированного вида  № 53»</w:t>
      </w:r>
    </w:p>
    <w:p w:rsidR="00D178C1" w:rsidRPr="00D178C1" w:rsidRDefault="00D178C1" w:rsidP="00D178C1">
      <w:pPr>
        <w:keepNext/>
        <w:spacing w:line="276" w:lineRule="auto"/>
        <w:ind w:firstLine="851"/>
        <w:jc w:val="center"/>
        <w:rPr>
          <w:b/>
          <w:bCs/>
          <w:kern w:val="26"/>
        </w:rPr>
      </w:pPr>
    </w:p>
    <w:p w:rsidR="00D178C1" w:rsidRPr="00D178C1" w:rsidRDefault="00D178C1" w:rsidP="00D178C1">
      <w:pPr>
        <w:pStyle w:val="a3"/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851"/>
        <w:jc w:val="both"/>
        <w:rPr>
          <w:kern w:val="26"/>
        </w:rPr>
      </w:pPr>
      <w:proofErr w:type="gramStart"/>
      <w:r w:rsidRPr="00D178C1">
        <w:rPr>
          <w:kern w:val="26"/>
        </w:rPr>
        <w:t>Настоящие Положение о комиссии</w:t>
      </w:r>
      <w:r>
        <w:rPr>
          <w:kern w:val="26"/>
        </w:rPr>
        <w:t xml:space="preserve"> </w:t>
      </w:r>
      <w:r w:rsidRPr="00D178C1">
        <w:rPr>
          <w:kern w:val="26"/>
        </w:rPr>
        <w:t>по урегулированию споров между участниками образовательных отношений в</w:t>
      </w:r>
      <w:r w:rsidRPr="00D178C1">
        <w:rPr>
          <w:lang w:eastAsia="ru-RU"/>
        </w:rPr>
        <w:t xml:space="preserve"> Муниципальном бюджетном дошкольном образовательном учреждении «Детский сад комбинированного вида  № 53» </w:t>
      </w:r>
      <w:r w:rsidRPr="00D178C1">
        <w:t xml:space="preserve"> </w:t>
      </w:r>
      <w:r w:rsidRPr="00D178C1">
        <w:rPr>
          <w:kern w:val="26"/>
        </w:rPr>
        <w:t xml:space="preserve">(далее - Положение) регламентирует порядок создания, организации работы, принятия решений комиссией по урегулированию споров между участниками образовательных отношений и их исполнение в </w:t>
      </w:r>
      <w:r w:rsidRPr="00D178C1">
        <w:rPr>
          <w:lang w:eastAsia="ru-RU"/>
        </w:rPr>
        <w:t xml:space="preserve">Муниципальном бюджетном дошкольном образовательном учреждении «Детский сад комбинированного вида  № 53» </w:t>
      </w:r>
      <w:r w:rsidRPr="00D178C1">
        <w:t xml:space="preserve"> </w:t>
      </w:r>
      <w:r w:rsidRPr="00D178C1">
        <w:rPr>
          <w:kern w:val="26"/>
        </w:rPr>
        <w:t>(далее-организация).</w:t>
      </w:r>
      <w:proofErr w:type="gramEnd"/>
    </w:p>
    <w:p w:rsidR="00D178C1" w:rsidRPr="00D178C1" w:rsidRDefault="00D178C1" w:rsidP="00D178C1">
      <w:pPr>
        <w:pStyle w:val="a3"/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kern w:val="26"/>
        </w:rPr>
      </w:pPr>
      <w:proofErr w:type="gramStart"/>
      <w:r w:rsidRPr="00D178C1">
        <w:rPr>
          <w:kern w:val="26"/>
        </w:rPr>
        <w:t xml:space="preserve">Комиссия по урегулированию споров между участниками образовательных отношений в </w:t>
      </w:r>
      <w:r w:rsidRPr="00D178C1">
        <w:rPr>
          <w:lang w:eastAsia="ru-RU"/>
        </w:rPr>
        <w:t xml:space="preserve">Муниципальном бюджетном дошкольном образовательном учреждении «Детский сад комбинированного вида  № 53» </w:t>
      </w:r>
      <w:r w:rsidRPr="00D178C1">
        <w:t xml:space="preserve"> </w:t>
      </w:r>
      <w:r w:rsidRPr="00D178C1">
        <w:rPr>
          <w:kern w:val="26"/>
        </w:rPr>
        <w:t xml:space="preserve">(далее – комиссия) в своей деятельности руководствуется </w:t>
      </w:r>
      <w:hyperlink r:id="rId8" w:history="1">
        <w:r w:rsidRPr="00D178C1">
          <w:rPr>
            <w:rStyle w:val="a4"/>
            <w:color w:val="auto"/>
            <w:kern w:val="26"/>
            <w:u w:val="none"/>
          </w:rPr>
          <w:t>Конституцией</w:t>
        </w:r>
      </w:hyperlink>
      <w:r w:rsidRPr="00D178C1">
        <w:rPr>
          <w:kern w:val="26"/>
        </w:rPr>
        <w:t xml:space="preserve"> Российской </w:t>
      </w:r>
      <w:r>
        <w:rPr>
          <w:kern w:val="26"/>
        </w:rPr>
        <w:t xml:space="preserve"> </w:t>
      </w:r>
      <w:r w:rsidRPr="00D178C1">
        <w:rPr>
          <w:kern w:val="26"/>
        </w:rPr>
        <w:t xml:space="preserve">Федеральным законом от 25.12.2008 № 273-ФЗ «О противодействии коррупции», Федеральным </w:t>
      </w:r>
      <w:hyperlink r:id="rId9" w:history="1">
        <w:r w:rsidRPr="00D178C1">
          <w:rPr>
            <w:rStyle w:val="a4"/>
            <w:color w:val="auto"/>
            <w:kern w:val="26"/>
            <w:u w:val="none"/>
          </w:rPr>
          <w:t>законом</w:t>
        </w:r>
      </w:hyperlink>
      <w:r w:rsidRPr="00D178C1">
        <w:rPr>
          <w:kern w:val="26"/>
        </w:rPr>
        <w:t xml:space="preserve"> от 29.12.2012 № 273-ФЗ «Об образовании в Российской Федерации», </w:t>
      </w:r>
      <w:hyperlink r:id="rId10" w:history="1">
        <w:r w:rsidRPr="00D178C1">
          <w:rPr>
            <w:rStyle w:val="a4"/>
            <w:color w:val="auto"/>
            <w:kern w:val="26"/>
            <w:u w:val="none"/>
          </w:rPr>
          <w:t>Указом</w:t>
        </w:r>
      </w:hyperlink>
      <w:r w:rsidRPr="00D178C1">
        <w:rPr>
          <w:kern w:val="26"/>
        </w:rPr>
        <w:t xml:space="preserve"> Президента Российской Федерации от 07.05.2012 № 597 «О мероприятиях по реализации государственной социальной политики», иными</w:t>
      </w:r>
      <w:proofErr w:type="gramEnd"/>
      <w:r w:rsidRPr="00D178C1">
        <w:rPr>
          <w:kern w:val="26"/>
        </w:rPr>
        <w:t xml:space="preserve"> нормативными правовыми актами, Уставом организации, настоящим Положением и другими локальными нормативными актами организации.</w:t>
      </w:r>
    </w:p>
    <w:p w:rsidR="00D178C1" w:rsidRPr="00D178C1" w:rsidRDefault="00D178C1" w:rsidP="00D178C1">
      <w:pPr>
        <w:pStyle w:val="a3"/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kern w:val="26"/>
        </w:rPr>
      </w:pPr>
      <w:r w:rsidRPr="00D178C1">
        <w:rPr>
          <w:kern w:val="26"/>
        </w:rPr>
        <w:t>Комиссия создается в целях:</w:t>
      </w:r>
    </w:p>
    <w:p w:rsidR="00D178C1" w:rsidRPr="00D178C1" w:rsidRDefault="00D178C1" w:rsidP="00CF6D2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kern w:val="26"/>
        </w:rPr>
      </w:pPr>
      <w:r w:rsidRPr="00D178C1">
        <w:rPr>
          <w:kern w:val="26"/>
        </w:rPr>
        <w:t>-  урегулирования разногласий между участниками образовательных отношений по вопросам реализации права на образование;</w:t>
      </w:r>
    </w:p>
    <w:p w:rsidR="00D178C1" w:rsidRDefault="00D178C1" w:rsidP="00CF6D2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kern w:val="26"/>
        </w:rPr>
      </w:pPr>
      <w:r>
        <w:rPr>
          <w:kern w:val="26"/>
        </w:rPr>
        <w:lastRenderedPageBreak/>
        <w:t>-выявления и урегулирования</w:t>
      </w:r>
      <w:r w:rsidR="00CF6D2E">
        <w:rPr>
          <w:kern w:val="26"/>
        </w:rPr>
        <w:t xml:space="preserve"> </w:t>
      </w:r>
      <w:r w:rsidRPr="00FB6F16">
        <w:rPr>
          <w:kern w:val="26"/>
        </w:rPr>
        <w:t>конфликта интересов работник</w:t>
      </w:r>
      <w:r>
        <w:rPr>
          <w:kern w:val="26"/>
        </w:rPr>
        <w:t>ов</w:t>
      </w:r>
      <w:r w:rsidRPr="00FB6F16">
        <w:rPr>
          <w:kern w:val="26"/>
        </w:rPr>
        <w:t xml:space="preserve"> организации возникающего при исполнении им должностных обязанностей</w:t>
      </w:r>
      <w:r>
        <w:rPr>
          <w:kern w:val="26"/>
        </w:rPr>
        <w:t>;</w:t>
      </w:r>
    </w:p>
    <w:p w:rsidR="00D178C1" w:rsidRDefault="00D178C1" w:rsidP="00CF6D2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kern w:val="26"/>
        </w:rPr>
      </w:pPr>
      <w:r>
        <w:rPr>
          <w:kern w:val="26"/>
        </w:rPr>
        <w:t>-</w:t>
      </w:r>
      <w:r w:rsidRPr="00FB6F16">
        <w:rPr>
          <w:kern w:val="26"/>
        </w:rPr>
        <w:t xml:space="preserve"> применения локальных нормативных актов</w:t>
      </w:r>
      <w:r>
        <w:rPr>
          <w:kern w:val="26"/>
        </w:rPr>
        <w:t>;</w:t>
      </w:r>
    </w:p>
    <w:p w:rsidR="00D178C1" w:rsidRDefault="00D178C1" w:rsidP="00CF6D2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 w:cs="Times New Roman"/>
          <w:szCs w:val="28"/>
        </w:rPr>
      </w:pPr>
      <w:r>
        <w:rPr>
          <w:kern w:val="26"/>
        </w:rPr>
        <w:t xml:space="preserve">- </w:t>
      </w:r>
      <w:r>
        <w:rPr>
          <w:rFonts w:eastAsiaTheme="minorHAnsi" w:cs="Times New Roman"/>
          <w:szCs w:val="28"/>
        </w:rPr>
        <w:t>решения вопросов, связанных с соблюдением требований к служебному поведению;</w:t>
      </w:r>
    </w:p>
    <w:p w:rsidR="00D178C1" w:rsidRDefault="00D178C1" w:rsidP="00CF6D2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-рассмотрение</w:t>
      </w:r>
      <w:r w:rsidR="00CF6D2E">
        <w:rPr>
          <w:rFonts w:eastAsiaTheme="minorHAnsi" w:cs="Times New Roman"/>
          <w:szCs w:val="28"/>
        </w:rPr>
        <w:t xml:space="preserve"> деклараций конфликта интересов</w:t>
      </w:r>
      <w:r>
        <w:rPr>
          <w:rFonts w:eastAsiaTheme="minorHAnsi" w:cs="Times New Roman"/>
          <w:szCs w:val="28"/>
        </w:rPr>
        <w:t>.</w:t>
      </w:r>
    </w:p>
    <w:p w:rsidR="00D178C1" w:rsidRDefault="00D178C1" w:rsidP="00CF6D2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kern w:val="26"/>
        </w:rPr>
      </w:pPr>
      <w:r w:rsidRPr="005E6CA4">
        <w:rPr>
          <w:kern w:val="26"/>
        </w:rPr>
        <w:t xml:space="preserve">Организационной формой работы комиссии являются заседания, которые проводятся по мере необходимости, в связи поступившими в комиссию </w:t>
      </w:r>
      <w:r>
        <w:rPr>
          <w:kern w:val="26"/>
        </w:rPr>
        <w:t>заявлениями</w:t>
      </w:r>
      <w:r w:rsidRPr="005E6CA4">
        <w:rPr>
          <w:kern w:val="26"/>
        </w:rPr>
        <w:t xml:space="preserve"> от участников образовательных отношений.</w:t>
      </w:r>
    </w:p>
    <w:p w:rsidR="00D178C1" w:rsidRPr="00BC44FE" w:rsidRDefault="00D178C1" w:rsidP="00CF6D2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color w:val="FF0000"/>
          <w:kern w:val="26"/>
        </w:rPr>
      </w:pPr>
      <w:r>
        <w:rPr>
          <w:kern w:val="26"/>
        </w:rPr>
        <w:t xml:space="preserve">4. </w:t>
      </w:r>
      <w:r w:rsidRPr="00BC44FE">
        <w:rPr>
          <w:kern w:val="26"/>
        </w:rPr>
        <w:t>Комиссия состоит из избираемых членов, представляющих:</w:t>
      </w:r>
    </w:p>
    <w:p w:rsidR="00D178C1" w:rsidRPr="005E6CA4" w:rsidRDefault="00D178C1" w:rsidP="00CF6D2E">
      <w:pPr>
        <w:keepNext/>
        <w:tabs>
          <w:tab w:val="left" w:pos="1276"/>
        </w:tabs>
        <w:spacing w:line="276" w:lineRule="auto"/>
        <w:ind w:firstLine="851"/>
        <w:jc w:val="both"/>
        <w:rPr>
          <w:kern w:val="26"/>
        </w:rPr>
      </w:pPr>
      <w:r>
        <w:rPr>
          <w:kern w:val="26"/>
        </w:rPr>
        <w:t xml:space="preserve">- </w:t>
      </w:r>
      <w:r w:rsidRPr="005E6CA4">
        <w:rPr>
          <w:kern w:val="26"/>
        </w:rPr>
        <w:t>родителей (законных представителей) несовершеннолетних обучающихся – 4 человека;</w:t>
      </w:r>
    </w:p>
    <w:p w:rsidR="00D178C1" w:rsidRDefault="00D178C1" w:rsidP="00CF6D2E">
      <w:pPr>
        <w:keepNext/>
        <w:tabs>
          <w:tab w:val="left" w:pos="1276"/>
        </w:tabs>
        <w:spacing w:line="276" w:lineRule="auto"/>
        <w:ind w:firstLine="851"/>
        <w:jc w:val="both"/>
        <w:rPr>
          <w:kern w:val="26"/>
        </w:rPr>
      </w:pPr>
      <w:r>
        <w:rPr>
          <w:kern w:val="26"/>
        </w:rPr>
        <w:t xml:space="preserve">- </w:t>
      </w:r>
      <w:r w:rsidRPr="005E6CA4">
        <w:rPr>
          <w:kern w:val="26"/>
        </w:rPr>
        <w:t>работников организации – 4 человека</w:t>
      </w:r>
      <w:r>
        <w:rPr>
          <w:kern w:val="26"/>
        </w:rPr>
        <w:t>.</w:t>
      </w:r>
    </w:p>
    <w:p w:rsidR="00D178C1" w:rsidRPr="005E6CA4" w:rsidRDefault="00D178C1" w:rsidP="00CF6D2E">
      <w:pPr>
        <w:keepNext/>
        <w:tabs>
          <w:tab w:val="left" w:pos="1276"/>
        </w:tabs>
        <w:spacing w:line="276" w:lineRule="auto"/>
        <w:ind w:firstLine="851"/>
        <w:jc w:val="both"/>
        <w:rPr>
          <w:kern w:val="26"/>
        </w:rPr>
      </w:pPr>
      <w:r>
        <w:rPr>
          <w:kern w:val="26"/>
        </w:rPr>
        <w:t xml:space="preserve">5. </w:t>
      </w:r>
      <w:r w:rsidRPr="005E6CA4">
        <w:rPr>
          <w:kern w:val="26"/>
        </w:rPr>
        <w:t xml:space="preserve">Члены комиссии, представляющие родителей (законных представителей) несовершеннолетних обучающихся, избираются на заседании </w:t>
      </w:r>
      <w:r>
        <w:rPr>
          <w:kern w:val="26"/>
        </w:rPr>
        <w:t>С</w:t>
      </w:r>
      <w:r w:rsidRPr="005E6CA4">
        <w:rPr>
          <w:kern w:val="26"/>
        </w:rPr>
        <w:t xml:space="preserve">овета родителей (законных представителей) организации простым большинством голосов присутствующих на заседании членов </w:t>
      </w:r>
      <w:r>
        <w:rPr>
          <w:kern w:val="26"/>
        </w:rPr>
        <w:t>С</w:t>
      </w:r>
      <w:r w:rsidRPr="005E6CA4">
        <w:rPr>
          <w:kern w:val="26"/>
        </w:rPr>
        <w:t>овета родителей (законных представителей) организации.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>6.</w:t>
      </w:r>
      <w:r>
        <w:tab/>
      </w:r>
      <w:r w:rsidRPr="005E6CA4">
        <w:t xml:space="preserve">Члены комиссии, представляющие работников, избираются на </w:t>
      </w:r>
      <w:r>
        <w:t>О</w:t>
      </w:r>
      <w:r w:rsidRPr="005E6CA4">
        <w:t>бщем собрании</w:t>
      </w:r>
      <w:r>
        <w:t xml:space="preserve"> </w:t>
      </w:r>
      <w:r>
        <w:t xml:space="preserve">работников </w:t>
      </w:r>
      <w:r w:rsidRPr="005E6CA4">
        <w:t xml:space="preserve"> организации простым большинством голосов</w:t>
      </w:r>
      <w:r>
        <w:t xml:space="preserve"> </w:t>
      </w:r>
      <w:r w:rsidRPr="005E6CA4">
        <w:t xml:space="preserve">присутствующих на заседании членов </w:t>
      </w:r>
      <w:r>
        <w:t>О</w:t>
      </w:r>
      <w:r w:rsidRPr="005E6CA4">
        <w:t xml:space="preserve">бщего собрания </w:t>
      </w:r>
      <w:r>
        <w:t>работников</w:t>
      </w:r>
      <w:r w:rsidRPr="005E6CA4">
        <w:t xml:space="preserve"> организации.</w:t>
      </w:r>
    </w:p>
    <w:p w:rsidR="00D178C1" w:rsidRPr="005E6CA4" w:rsidRDefault="00D178C1" w:rsidP="00CF6D2E">
      <w:pPr>
        <w:tabs>
          <w:tab w:val="left" w:pos="1276"/>
        </w:tabs>
        <w:spacing w:line="276" w:lineRule="auto"/>
        <w:ind w:firstLine="851"/>
      </w:pPr>
      <w:r>
        <w:t>7.</w:t>
      </w:r>
      <w:r>
        <w:tab/>
      </w:r>
      <w:r w:rsidRPr="005E6CA4"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 xml:space="preserve">8. </w:t>
      </w:r>
      <w:r w:rsidRPr="005E6CA4">
        <w:t>Комиссия считается сформированной и приступает к работе с момента избирания всего состава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Комиссия формируется сроком на один год. Состав комиссии утверждается приказом руководителя организации.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>
        <w:t>О</w:t>
      </w:r>
      <w:r w:rsidRPr="005E6CA4">
        <w:t>рганизация не выплачивает членам комиссии вознаграждение за выполнение ими своих обязанностей.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Полномочия члена комиссии могут быть прекращены досрочно: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left="709" w:firstLine="851"/>
      </w:pPr>
      <w:r>
        <w:t xml:space="preserve">- </w:t>
      </w:r>
      <w:r w:rsidRPr="005E6CA4">
        <w:t>по просьбе члена комиссии;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left="709" w:firstLine="851"/>
      </w:pPr>
      <w:r>
        <w:t xml:space="preserve">- </w:t>
      </w:r>
      <w:r w:rsidRPr="005E6CA4">
        <w:t>в случае невозможности исполнения членом комиссии своих обязанностей по состоянию здоровья или по причине его отсутствия в месте нахождения организации в течение двух месяцев;</w:t>
      </w:r>
    </w:p>
    <w:p w:rsidR="00D178C1" w:rsidRPr="005E6CA4" w:rsidRDefault="00CF6D2E" w:rsidP="00CF6D2E">
      <w:pPr>
        <w:pStyle w:val="a5"/>
        <w:tabs>
          <w:tab w:val="left" w:pos="1276"/>
        </w:tabs>
        <w:spacing w:line="276" w:lineRule="auto"/>
        <w:ind w:left="993" w:firstLine="0"/>
      </w:pPr>
      <w:r>
        <w:t xml:space="preserve">       </w:t>
      </w:r>
      <w:r w:rsidR="00D178C1">
        <w:t xml:space="preserve">- </w:t>
      </w:r>
      <w:r w:rsidR="00D178C1" w:rsidRPr="005E6CA4">
        <w:t>в случае привлечения члена комиссии к уголовной ответственности.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lastRenderedPageBreak/>
        <w:t>Вакантные места, образовавшиеся в комиссии</w:t>
      </w:r>
      <w:r>
        <w:t xml:space="preserve"> (прекращение образовательных отношений с организацией, увольнение и т.п.)</w:t>
      </w:r>
      <w:r w:rsidRPr="005E6CA4">
        <w:t>, замещаются</w:t>
      </w:r>
      <w:r>
        <w:t xml:space="preserve"> вновь избранными членами </w:t>
      </w:r>
      <w:r w:rsidRPr="005E6CA4">
        <w:t>на оставшийся срок полномочий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Комиссию возглавляет председатель, избираемый членами комиссии из их числа простым большинством голосов от общего числа членов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Руководитель организации не может быть избран председателем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Комиссия вправе в любое время переизбрать председателя простым большинством голосов от общего числа членов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Председатель комиссии: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left="709" w:firstLine="851"/>
      </w:pPr>
      <w:r>
        <w:t xml:space="preserve">- </w:t>
      </w:r>
      <w:r w:rsidRPr="005E6CA4">
        <w:t>осуществляет общее руководство деятельностью комиссии;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left="709" w:firstLine="851"/>
      </w:pPr>
      <w:r>
        <w:t xml:space="preserve">- </w:t>
      </w:r>
      <w:r w:rsidRPr="005E6CA4">
        <w:t>ведет заседани</w:t>
      </w:r>
      <w:r>
        <w:t>я</w:t>
      </w:r>
      <w:r w:rsidRPr="005E6CA4">
        <w:t xml:space="preserve"> комиссии;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left="709" w:firstLine="851"/>
      </w:pPr>
      <w:r>
        <w:t xml:space="preserve">- </w:t>
      </w:r>
      <w:r w:rsidRPr="005E6CA4">
        <w:t>подписывает протокол</w:t>
      </w:r>
      <w:r>
        <w:t>ы</w:t>
      </w:r>
      <w:r w:rsidRPr="005E6CA4">
        <w:t xml:space="preserve"> заседани</w:t>
      </w:r>
      <w:r>
        <w:t>й</w:t>
      </w:r>
      <w:r w:rsidRPr="005E6CA4">
        <w:t xml:space="preserve">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 xml:space="preserve">В случае отсутствия председателя комиссии, его функции осуществляет один из членов комиссии по решению </w:t>
      </w:r>
      <w:proofErr w:type="spellStart"/>
      <w:r w:rsidRPr="005E6CA4">
        <w:t>комиссии</w:t>
      </w:r>
      <w:r>
        <w:t>принятому</w:t>
      </w:r>
      <w:proofErr w:type="spellEnd"/>
      <w:r>
        <w:t>,</w:t>
      </w:r>
      <w:r w:rsidRPr="005E6CA4">
        <w:t xml:space="preserve"> простым большинством голосов от общего числа </w:t>
      </w:r>
      <w:r>
        <w:t xml:space="preserve">голосов </w:t>
      </w:r>
      <w:r w:rsidRPr="005E6CA4">
        <w:t>членов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Для ведения текущих дел члены комиссии назначают секретаря комиссии, который отвечает за подготовку заседаний комиссии, ведение протоколов заседаний комиссии и достоверность отраженных в нем сведений, а также за рассылку извещений о месте и сроках проведения заседаний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Заседания комиссии созываются председателем комиссии. Правом созыва заседания комиссии обладают также руководитель организации. Комиссия также может созываться по инициативе не менее чем 1/3 членов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 xml:space="preserve">Заседание комиссии правомочно, если все члены комиссии извещены о времени и месте его проведения и на нем присутствуют не менее двух третей от общего числа членов комиссии, определенного настоящим </w:t>
      </w:r>
      <w:r>
        <w:t>Положением</w:t>
      </w:r>
      <w:r w:rsidRPr="005E6CA4">
        <w:t>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 xml:space="preserve">При отсутствии на заседании комиссии по уважительной причине члена </w:t>
      </w:r>
      <w:proofErr w:type="gramStart"/>
      <w:r w:rsidRPr="005E6CA4">
        <w:t>комиссии</w:t>
      </w:r>
      <w:proofErr w:type="gramEnd"/>
      <w:r w:rsidRPr="005E6CA4">
        <w:t xml:space="preserve"> представленное им в письменной форме мнение учитывается при определении наличия кворума и результатов голосования.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78C1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</w:t>
      </w:r>
      <w:bookmarkStart w:id="0" w:name="_GoBack"/>
      <w:bookmarkEnd w:id="0"/>
      <w:r w:rsidRPr="005E6CA4">
        <w:lastRenderedPageBreak/>
        <w:t>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>
        <w:t>Заявление</w:t>
      </w:r>
      <w:r w:rsidRPr="005E6CA4">
        <w:t xml:space="preserve"> в комиссию могут направлять обучающиеся, родители (законные представители) несовершеннолетних обучающихся, работники и их представители, руководитель организации.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 xml:space="preserve">Комиссия обязана рассмотреть поступившее от </w:t>
      </w:r>
      <w:r w:rsidRPr="00F2037E">
        <w:t>обучающи</w:t>
      </w:r>
      <w:r>
        <w:t>х</w:t>
      </w:r>
      <w:r w:rsidRPr="00F2037E">
        <w:t>ся, родител</w:t>
      </w:r>
      <w:r>
        <w:t>ей</w:t>
      </w:r>
      <w:r w:rsidRPr="00F2037E">
        <w:t xml:space="preserve"> (законны</w:t>
      </w:r>
      <w:r>
        <w:t>х</w:t>
      </w:r>
      <w:r w:rsidRPr="00F2037E">
        <w:t xml:space="preserve"> представител</w:t>
      </w:r>
      <w:r>
        <w:t>ей</w:t>
      </w:r>
      <w:r w:rsidRPr="00F2037E">
        <w:t>) несовершеннолетних обучающихся, работник</w:t>
      </w:r>
      <w:r>
        <w:t>ов</w:t>
      </w:r>
      <w:r w:rsidRPr="00F2037E">
        <w:t xml:space="preserve"> организации</w:t>
      </w:r>
      <w:r w:rsidRPr="005E6CA4">
        <w:t xml:space="preserve"> письменное заявление </w:t>
      </w:r>
      <w:r>
        <w:t xml:space="preserve">(приложение к настоящему Положению) </w:t>
      </w:r>
      <w:r w:rsidRPr="005E6CA4">
        <w:t>в течение десяти календарных дней со дня его подачи.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 xml:space="preserve">В случае если в комиссию поступило </w:t>
      </w:r>
      <w:r>
        <w:t>заявление</w:t>
      </w:r>
      <w:r w:rsidRPr="005E6CA4">
        <w:t xml:space="preserve"> на члена комиссии, он не принимает участия в работе комиссии по рассмотрению соответствующего </w:t>
      </w:r>
      <w:r>
        <w:t>заявления</w:t>
      </w:r>
      <w:r w:rsidRPr="005E6CA4">
        <w:t>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 xml:space="preserve">Комиссия не рассматривает </w:t>
      </w:r>
      <w:r>
        <w:t>заявления</w:t>
      </w:r>
      <w:r w:rsidRPr="005E6CA4">
        <w:t xml:space="preserve"> о преступлениях и административных правонарушениях, а также анонимные </w:t>
      </w:r>
      <w:r>
        <w:t>заявления.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В случае установления комиссией признаков дисциплинарного проступка в действиях (бездействии) обучающего или работника организации информация об этом представляется руководителю организации для решения вопроса о применении к обучающемуся, работнику организации мер ответственности, предусмотренных законодательством.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proofErr w:type="gramStart"/>
      <w:r w:rsidRPr="005E6CA4">
        <w:t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– немедленно.</w:t>
      </w:r>
      <w:proofErr w:type="gramEnd"/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В работе комиссии может быть предусмотрен порядок тайного голосования, который устанавливается на заседании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При равенстве голосов принимается решение, за которое голосовал председательствующий на заседании.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Решение комиссии оформляется протоколом, который подписывается председателем и секретарем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lastRenderedPageBreak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Решение комиссии является обязательным для всех участников образовательных отношений  и подлежит исполнению в сроки, предусмотренные указанным решением.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Копи</w:t>
      </w:r>
      <w:r>
        <w:t>я</w:t>
      </w:r>
      <w:r w:rsidRPr="005E6CA4">
        <w:t xml:space="preserve"> протокола заседания комиссии в трехдневный</w:t>
      </w:r>
      <w:r>
        <w:t xml:space="preserve"> срок со дня заседания направляе</w:t>
      </w:r>
      <w:r w:rsidRPr="005E6CA4">
        <w:t>тся руководителю организации, полностью или в виде выписк</w:t>
      </w:r>
      <w:r>
        <w:t>и</w:t>
      </w:r>
      <w:r w:rsidRPr="005E6CA4">
        <w:t xml:space="preserve"> из протокола – заинтересованным лицам.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Решение комиссии может быть обжаловано в установленном законодательством Российской Федерации порядке.</w:t>
      </w:r>
    </w:p>
    <w:p w:rsidR="00D178C1" w:rsidRPr="005E6CA4" w:rsidRDefault="00CF6D2E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>
        <w:t>Р</w:t>
      </w:r>
      <w:r w:rsidR="00D178C1" w:rsidRPr="005E6CA4">
        <w:t xml:space="preserve">одители (законные представители) несовершеннолетнего обучающегося вправе обжаловать в комиссию меры дисциплинарного взыскания и их применение к </w:t>
      </w:r>
      <w:proofErr w:type="gramStart"/>
      <w:r w:rsidR="00D178C1" w:rsidRPr="005E6CA4">
        <w:t>обучающемуся</w:t>
      </w:r>
      <w:proofErr w:type="gramEnd"/>
      <w:r w:rsidR="00D178C1" w:rsidRPr="005E6CA4">
        <w:t>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 xml:space="preserve">При рассмотрении </w:t>
      </w:r>
      <w:r w:rsidRPr="000C383D">
        <w:t>заявления об обжаловании применения меры дисциплинарного взыскания</w:t>
      </w:r>
      <w:r>
        <w:t xml:space="preserve"> </w:t>
      </w:r>
      <w:r w:rsidRPr="005E6CA4">
        <w:t>комиссия может приглашать заинтересованные стороны для получения устных объяснений. Комиссия может пригласить несовершеннолетнего обучающегося для дачи устных объяснений, показаний</w:t>
      </w:r>
      <w:r>
        <w:t xml:space="preserve"> </w:t>
      </w:r>
      <w:r w:rsidRPr="005E6CA4">
        <w:t>при условии, что это не нанесет психологической травмы ребенку и соответствует морально-этическим нормам.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 xml:space="preserve">По итогам рассмотрения </w:t>
      </w:r>
      <w:r>
        <w:t>заявления</w:t>
      </w:r>
      <w:r w:rsidRPr="005E6CA4">
        <w:t xml:space="preserve"> об обжаловании применения меры дисциплинарного взыскания комиссия принимает одно из следующих решений: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 xml:space="preserve">- </w:t>
      </w:r>
      <w:r w:rsidRPr="005E6CA4">
        <w:t>признать обоснованность применения меры дисциплинарного взыскания;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 xml:space="preserve">- </w:t>
      </w:r>
      <w:r w:rsidRPr="005E6CA4">
        <w:t>признать необоснованность применения меры дисциплинарного взыскания. В этом случае вынесенная мера дисциплинарного взыскания подлежит отмене.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142" w:firstLine="851"/>
      </w:pPr>
      <w:r w:rsidRPr="005E6CA4">
        <w:t>Заявление о наличии или об отсутствии конфликта интересов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D178C1" w:rsidRPr="00D178C1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</w:pPr>
      <w:r w:rsidRPr="005E6CA4">
        <w:t xml:space="preserve">Председатель комиссии </w:t>
      </w:r>
      <w:r>
        <w:t>знакомит</w:t>
      </w:r>
      <w:r w:rsidRPr="005E6CA4">
        <w:t xml:space="preserve"> работника, в отношении которого рассматривается вопрос об урегулировании конфликта интересов, членов комиссии и </w:t>
      </w:r>
      <w:r w:rsidRPr="00D178C1">
        <w:t>других лиц, участвующих в заседании комиссии, с заявлением, поступившим в комиссию, и результатами проверки.</w:t>
      </w:r>
    </w:p>
    <w:p w:rsidR="00D178C1" w:rsidRPr="00D178C1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D178C1">
        <w:t>Председатель комиссии передает заявление, поступившее в комиссию лицу, ответственному за реализацию антикоррупционной политики для организации проверки фактов, изложенных в заявлении.</w:t>
      </w:r>
    </w:p>
    <w:p w:rsidR="00D178C1" w:rsidRPr="00D178C1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D178C1">
        <w:lastRenderedPageBreak/>
        <w:t>Лицо, ответственное за реализацию антикоррупционной политики, приглашается на заседание комиссии с материалами проверки.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</w:pPr>
      <w:r w:rsidRPr="005E6CA4">
        <w:t xml:space="preserve">Заседание комиссии проводится в присутствии работника, в отношении которого рассматривается вопрос об урегулировании конфликта интересов. При наличии письменной просьбы работника о рассмотрении </w:t>
      </w:r>
      <w:r>
        <w:t>заявления</w:t>
      </w:r>
      <w:r w:rsidRPr="005E6CA4">
        <w:t xml:space="preserve">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</w:t>
      </w:r>
      <w:r>
        <w:t>заявления</w:t>
      </w:r>
      <w:r w:rsidRPr="005E6CA4">
        <w:t xml:space="preserve">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</w:t>
      </w:r>
      <w:r>
        <w:t>заявления</w:t>
      </w:r>
      <w:r w:rsidRPr="005E6CA4">
        <w:t xml:space="preserve"> в отсутствие работника.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</w:pPr>
      <w:r w:rsidRPr="005E6CA4">
        <w:t xml:space="preserve">По итогам рассмотрения </w:t>
      </w:r>
      <w:r>
        <w:t>заявления</w:t>
      </w:r>
      <w:r w:rsidRPr="005E6CA4">
        <w:t xml:space="preserve"> о наличии или об отсутствии конфликта интересов работника комиссия принимает одно из следующих решений:</w:t>
      </w:r>
    </w:p>
    <w:p w:rsidR="00D178C1" w:rsidRPr="00B3375E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B3375E">
        <w:t>- конфликт интересов не установлен;</w:t>
      </w:r>
    </w:p>
    <w:p w:rsidR="00D178C1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>- конфликт интересов установлен</w:t>
      </w:r>
      <w:r w:rsidRPr="005E6CA4">
        <w:t>. </w:t>
      </w:r>
    </w:p>
    <w:p w:rsidR="00D178C1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>К</w:t>
      </w:r>
      <w:r w:rsidRPr="005E6CA4">
        <w:t xml:space="preserve">омиссия </w:t>
      </w:r>
      <w:r>
        <w:t>дает рекомендации</w:t>
      </w:r>
      <w:r w:rsidRPr="005E6CA4">
        <w:t xml:space="preserve"> руководителю организации </w:t>
      </w:r>
      <w:r>
        <w:t>по</w:t>
      </w:r>
      <w:r w:rsidRPr="005E6CA4">
        <w:t xml:space="preserve"> урегулировани</w:t>
      </w:r>
      <w:r>
        <w:t>ю</w:t>
      </w:r>
      <w:r w:rsidRPr="005E6CA4">
        <w:t xml:space="preserve"> конфликта интересов</w:t>
      </w:r>
      <w:r>
        <w:t>.</w:t>
      </w:r>
      <w:r w:rsidRPr="005E6CA4">
        <w:t xml:space="preserve"> Копия протокола заседания комиссии или выписка из него приобщается к личному делу работника</w:t>
      </w:r>
      <w:r>
        <w:t>.</w:t>
      </w:r>
    </w:p>
    <w:p w:rsidR="00D178C1" w:rsidRPr="00804AC6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</w:pPr>
      <w:r>
        <w:t>Комиссией с</w:t>
      </w:r>
      <w:r w:rsidRPr="00804AC6">
        <w:t>итуации описанная в заявлении может быть признана содержащей конфликт интересов работника при одновременном наличии следующих условий: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 xml:space="preserve">- </w:t>
      </w:r>
      <w:r w:rsidRPr="00804AC6">
        <w:t>такая ситуация должна возникнуть вследствие осуществления работником профессиональной деятельности;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 xml:space="preserve">- </w:t>
      </w:r>
      <w:r w:rsidRPr="00804AC6">
        <w:t xml:space="preserve">необходимо, чтобы имела место личная заинтересованность в получении материальной выгоды или иного преимущества или может иметь место, когда не имеется прямой личной заинтересованности в получении материальной выгоды или иного преимущества, но решение </w:t>
      </w:r>
      <w:proofErr w:type="spellStart"/>
      <w:r w:rsidRPr="00804AC6">
        <w:t>принемается</w:t>
      </w:r>
      <w:proofErr w:type="spellEnd"/>
      <w:r w:rsidRPr="00804AC6">
        <w:t xml:space="preserve"> в пользу третьих лиц, которым оказывается протекция; 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 xml:space="preserve">- </w:t>
      </w:r>
      <w:r w:rsidRPr="00804AC6">
        <w:t xml:space="preserve">личная заинтересованность должна влиять или потенциально влиять на надлежащее исполнение работником профессиональных обязанностей; 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 xml:space="preserve">- </w:t>
      </w:r>
      <w:r w:rsidRPr="00804AC6">
        <w:t>должно иметь место противоречие между личной заинтересованностью работника и интересами обучающегося, родителей (законных представителей) несовершеннолетних обучающихся, организации.</w:t>
      </w:r>
    </w:p>
    <w:p w:rsidR="00D178C1" w:rsidRPr="00804AC6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</w:pPr>
      <w:r w:rsidRPr="00804AC6">
        <w:t>Комиссия при установлении наличия конфликта интересов, выносит рекомендации для его урегулирования: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804AC6">
        <w:t>– ограничение доступа работника к конкретной информации, которая может затрагивать личные интересы работника;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804AC6">
        <w:lastRenderedPageBreak/>
        <w:t>–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804AC6">
        <w:t>– пересмотр и изменение функциональных обязанностей работника;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804AC6">
        <w:t>–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804AC6">
        <w:t>– перевод работника на должность, предусматривающую выполнение функциональных обязанностей, несвязанных с конфликтом интересов;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804AC6">
        <w:t>–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804AC6">
        <w:t>– отказ работника от своего личного интереса, порождающего конфликт с интересами Организации;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804AC6">
        <w:t>–  увольнение работника из Организации по инициативе работника;</w:t>
      </w:r>
    </w:p>
    <w:p w:rsidR="00D178C1" w:rsidRPr="00804AC6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 w:rsidRPr="00804AC6"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</w:pPr>
      <w:r w:rsidRPr="005E6CA4">
        <w:t xml:space="preserve">В комиссию принимаются заявления </w:t>
      </w:r>
      <w:r>
        <w:t>о нарушении</w:t>
      </w:r>
      <w:r>
        <w:t xml:space="preserve"> </w:t>
      </w:r>
      <w:r w:rsidRPr="005D7C93">
        <w:t xml:space="preserve">Кодекса этики и служебного поведения работников </w:t>
      </w:r>
      <w:r w:rsidRPr="00804AC6">
        <w:t>(наименование организации).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</w:pPr>
      <w:r w:rsidRPr="005E6CA4">
        <w:t xml:space="preserve">По итогам рассмотрения </w:t>
      </w:r>
      <w:r>
        <w:t xml:space="preserve">заявления </w:t>
      </w:r>
      <w:proofErr w:type="spellStart"/>
      <w:r>
        <w:t>онарушении</w:t>
      </w:r>
      <w:proofErr w:type="spellEnd"/>
      <w:r>
        <w:t xml:space="preserve"> </w:t>
      </w:r>
      <w:r w:rsidRPr="00E65781">
        <w:t>Кодекса</w:t>
      </w:r>
      <w:r>
        <w:t xml:space="preserve"> этики и служебного поведения работников </w:t>
      </w:r>
      <w:r w:rsidRPr="00804AC6">
        <w:t xml:space="preserve">(наименование организации) </w:t>
      </w:r>
      <w:r w:rsidRPr="00796B3E">
        <w:t xml:space="preserve">работником </w:t>
      </w:r>
      <w:r w:rsidRPr="005E6CA4">
        <w:t>комиссия принимает одно из следующих решений: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>- нарушение не установлено</w:t>
      </w:r>
      <w:r w:rsidRPr="005E6CA4">
        <w:t>;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>- нарушение установлено</w:t>
      </w:r>
      <w:r w:rsidRPr="005E6CA4">
        <w:t xml:space="preserve">. В этом случае </w:t>
      </w:r>
      <w:r>
        <w:t xml:space="preserve">комиссия рекомендует </w:t>
      </w:r>
      <w:r w:rsidRPr="005E6CA4">
        <w:t>руководител</w:t>
      </w:r>
      <w:r>
        <w:t>ю</w:t>
      </w:r>
      <w:r w:rsidRPr="005E6CA4">
        <w:t xml:space="preserve"> организации принять меры по обеспечению соблюдения требовани</w:t>
      </w:r>
      <w:r>
        <w:t>й</w:t>
      </w:r>
      <w:r>
        <w:t xml:space="preserve"> </w:t>
      </w:r>
      <w:r w:rsidRPr="005D7C93">
        <w:t xml:space="preserve">Кодекса этики и служебного поведения работников </w:t>
      </w:r>
      <w:r w:rsidRPr="00804AC6">
        <w:t>(наименование организации)</w:t>
      </w:r>
      <w:r w:rsidRPr="005E6CA4">
        <w:t>.</w:t>
      </w:r>
    </w:p>
    <w:p w:rsidR="00D178C1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</w:pPr>
      <w:r w:rsidRPr="005E6CA4">
        <w:t xml:space="preserve">По итогам рассмотрения </w:t>
      </w:r>
      <w:r>
        <w:t>заявлений</w:t>
      </w:r>
      <w:r w:rsidRPr="005E6CA4">
        <w:t xml:space="preserve">, указанных в пунктах </w:t>
      </w:r>
      <w:r>
        <w:t>40</w:t>
      </w:r>
      <w:r w:rsidRPr="005E6CA4">
        <w:t>, 4</w:t>
      </w:r>
      <w:r>
        <w:t>2, 48</w:t>
      </w:r>
      <w:r w:rsidRPr="005E6CA4">
        <w:t xml:space="preserve"> настоящего </w:t>
      </w:r>
      <w:r>
        <w:t>Положения</w:t>
      </w:r>
      <w:r w:rsidRPr="005E6CA4">
        <w:t>, при наличии к тому оснований комиссия может принять иное решение, чем это предусмотрено настоящ</w:t>
      </w:r>
      <w:r>
        <w:t>им</w:t>
      </w:r>
      <w:r w:rsidR="0069754C">
        <w:t xml:space="preserve"> </w:t>
      </w:r>
      <w:r>
        <w:t>Положением</w:t>
      </w:r>
      <w:r w:rsidRPr="005E6CA4">
        <w:t>. Основания и мотивы принятия такого решения должны быть отражены в протоколе заседания комиссии.</w:t>
      </w:r>
    </w:p>
    <w:p w:rsidR="00D178C1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</w:pPr>
      <w:r>
        <w:t xml:space="preserve">Рассмотрение </w:t>
      </w:r>
      <w:r w:rsidR="00CF6D2E">
        <w:t>декларации</w:t>
      </w:r>
      <w:r>
        <w:t xml:space="preserve"> о конфликте интересов рассматривается комиссией в течени</w:t>
      </w:r>
      <w:proofErr w:type="gramStart"/>
      <w:r>
        <w:t>и</w:t>
      </w:r>
      <w:proofErr w:type="gramEnd"/>
      <w:r>
        <w:t xml:space="preserve"> одного рабочего дня со дня поступления декларации конфликта интересов.</w:t>
      </w:r>
    </w:p>
    <w:p w:rsidR="00D178C1" w:rsidRPr="005E6CA4" w:rsidRDefault="00D178C1" w:rsidP="00CF6D2E">
      <w:pPr>
        <w:pStyle w:val="a5"/>
        <w:tabs>
          <w:tab w:val="left" w:pos="1276"/>
        </w:tabs>
        <w:spacing w:line="276" w:lineRule="auto"/>
        <w:ind w:firstLine="851"/>
      </w:pPr>
      <w:r>
        <w:t xml:space="preserve">51.1. Результаты рассмотрения декларации конфликта интересов оформляются путем её заполнения секретарем комиссии. Декларация подписывается председателем комиссии. </w:t>
      </w:r>
    </w:p>
    <w:p w:rsidR="00D178C1" w:rsidRPr="005E6CA4" w:rsidRDefault="00D178C1" w:rsidP="00CF6D2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</w:pPr>
      <w:r w:rsidRPr="005E6CA4">
        <w:lastRenderedPageBreak/>
        <w:t>Контроль исполнения решения, принятого комиссией по рассматриваем</w:t>
      </w:r>
      <w:r>
        <w:t>ым</w:t>
      </w:r>
      <w:r w:rsidR="00CF6D2E">
        <w:t xml:space="preserve"> </w:t>
      </w:r>
      <w:r>
        <w:t>заявлениям</w:t>
      </w:r>
      <w:r w:rsidRPr="005E6CA4">
        <w:t>, осуществляется членом комиссии, на которого этот контроль возложен комиссией.</w:t>
      </w:r>
    </w:p>
    <w:p w:rsidR="00F47B62" w:rsidRDefault="00F47B62" w:rsidP="00CF6D2E">
      <w:pPr>
        <w:spacing w:line="276" w:lineRule="auto"/>
      </w:pPr>
    </w:p>
    <w:sectPr w:rsidR="00F47B62" w:rsidSect="00CF6D2E">
      <w:footerReference w:type="default" r:id="rId11"/>
      <w:pgSz w:w="11906" w:h="16838"/>
      <w:pgMar w:top="1134" w:right="850" w:bottom="1134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FC" w:rsidRDefault="00790EFC" w:rsidP="00CF6D2E">
      <w:r>
        <w:separator/>
      </w:r>
    </w:p>
  </w:endnote>
  <w:endnote w:type="continuationSeparator" w:id="0">
    <w:p w:rsidR="00790EFC" w:rsidRDefault="00790EFC" w:rsidP="00CF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20758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F6D2E" w:rsidRDefault="00CF6D2E">
        <w:pPr>
          <w:pStyle w:val="a8"/>
          <w:jc w:val="right"/>
        </w:pPr>
      </w:p>
      <w:p w:rsidR="00CF6D2E" w:rsidRPr="00CF6D2E" w:rsidRDefault="00CF6D2E">
        <w:pPr>
          <w:pStyle w:val="a8"/>
          <w:jc w:val="right"/>
          <w:rPr>
            <w:sz w:val="24"/>
            <w:szCs w:val="24"/>
          </w:rPr>
        </w:pPr>
        <w:r w:rsidRPr="00CF6D2E">
          <w:rPr>
            <w:sz w:val="24"/>
            <w:szCs w:val="24"/>
          </w:rPr>
          <w:fldChar w:fldCharType="begin"/>
        </w:r>
        <w:r w:rsidRPr="00CF6D2E">
          <w:rPr>
            <w:sz w:val="24"/>
            <w:szCs w:val="24"/>
          </w:rPr>
          <w:instrText>PAGE   \* MERGEFORMAT</w:instrText>
        </w:r>
        <w:r w:rsidRPr="00CF6D2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F6D2E">
          <w:rPr>
            <w:sz w:val="24"/>
            <w:szCs w:val="24"/>
          </w:rPr>
          <w:fldChar w:fldCharType="end"/>
        </w:r>
      </w:p>
    </w:sdtContent>
  </w:sdt>
  <w:p w:rsidR="00CF6D2E" w:rsidRDefault="00CF6D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FC" w:rsidRDefault="00790EFC" w:rsidP="00CF6D2E">
      <w:r>
        <w:separator/>
      </w:r>
    </w:p>
  </w:footnote>
  <w:footnote w:type="continuationSeparator" w:id="0">
    <w:p w:rsidR="00790EFC" w:rsidRDefault="00790EFC" w:rsidP="00CF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69B"/>
    <w:multiLevelType w:val="multilevel"/>
    <w:tmpl w:val="9D8201BE"/>
    <w:lvl w:ilvl="0">
      <w:start w:val="1"/>
      <w:numFmt w:val="decimal"/>
      <w:lvlText w:val="%1."/>
      <w:lvlJc w:val="left"/>
      <w:pPr>
        <w:ind w:left="6778" w:hanging="5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abstractNum w:abstractNumId="1">
    <w:nsid w:val="4DDF1B06"/>
    <w:multiLevelType w:val="hybridMultilevel"/>
    <w:tmpl w:val="0AFA679A"/>
    <w:lvl w:ilvl="0" w:tplc="74D0E57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C1"/>
    <w:rsid w:val="0069754C"/>
    <w:rsid w:val="00790EFC"/>
    <w:rsid w:val="00CF6D2E"/>
    <w:rsid w:val="00D178C1"/>
    <w:rsid w:val="00F4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C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8C1"/>
    <w:rPr>
      <w:color w:val="0000FF" w:themeColor="hyperlink"/>
      <w:u w:val="single"/>
    </w:rPr>
  </w:style>
  <w:style w:type="paragraph" w:customStyle="1" w:styleId="a5">
    <w:name w:val="_Обычный"/>
    <w:basedOn w:val="a"/>
    <w:qFormat/>
    <w:rsid w:val="00D178C1"/>
    <w:pPr>
      <w:jc w:val="both"/>
    </w:pPr>
    <w:rPr>
      <w:rFonts w:eastAsiaTheme="minorHAnsi" w:cstheme="minorBidi"/>
      <w:kern w:val="28"/>
    </w:rPr>
  </w:style>
  <w:style w:type="paragraph" w:styleId="a6">
    <w:name w:val="header"/>
    <w:basedOn w:val="a"/>
    <w:link w:val="a7"/>
    <w:uiPriority w:val="99"/>
    <w:unhideWhenUsed/>
    <w:rsid w:val="00CF6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D2E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CF6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D2E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C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8C1"/>
    <w:rPr>
      <w:color w:val="0000FF" w:themeColor="hyperlink"/>
      <w:u w:val="single"/>
    </w:rPr>
  </w:style>
  <w:style w:type="paragraph" w:customStyle="1" w:styleId="a5">
    <w:name w:val="_Обычный"/>
    <w:basedOn w:val="a"/>
    <w:qFormat/>
    <w:rsid w:val="00D178C1"/>
    <w:pPr>
      <w:jc w:val="both"/>
    </w:pPr>
    <w:rPr>
      <w:rFonts w:eastAsiaTheme="minorHAnsi" w:cstheme="minorBidi"/>
      <w:kern w:val="28"/>
    </w:rPr>
  </w:style>
  <w:style w:type="paragraph" w:styleId="a6">
    <w:name w:val="header"/>
    <w:basedOn w:val="a"/>
    <w:link w:val="a7"/>
    <w:uiPriority w:val="99"/>
    <w:unhideWhenUsed/>
    <w:rsid w:val="00CF6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D2E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CF6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D2E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988B6825B525F1E4A5B771395B77A3FF5DF323C5F23E3C8B5EDC4d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B988B6825B525F1E4A5B771395B77A3CFFD134330D74E199E0E3403D7DA4EB251FE8EADBAFA67DC3d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988B6825B525F1E4A5B771395B77A3FFDD931330E74E199E0E3403D7DA4EB251FE8EADBAFA077C3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cp:lastPrinted>2018-10-06T15:54:00Z</cp:lastPrinted>
  <dcterms:created xsi:type="dcterms:W3CDTF">2018-10-06T14:15:00Z</dcterms:created>
  <dcterms:modified xsi:type="dcterms:W3CDTF">2018-10-06T15:55:00Z</dcterms:modified>
</cp:coreProperties>
</file>